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5"/>
          <w:szCs w:val="15"/>
        </w:rPr>
      </w:pPr>
      <w:r>
        <w:rPr>
          <w:rFonts w:eastAsia="Arial Narrow" w:cs="Arial Narrow" w:ascii="Arial Black" w:hAnsi="Arial Black"/>
          <w:sz w:val="15"/>
          <w:szCs w:val="15"/>
        </w:rPr>
        <w:t>(CZ) XTREME BCAA 5000 400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i/>
          <w:i/>
          <w:iCs/>
          <w:sz w:val="11"/>
          <w:szCs w:val="11"/>
        </w:rPr>
      </w:pPr>
      <w:r>
        <w:rPr>
          <w:rFonts w:eastAsia="Arial Narrow" w:cs="Arial Narrow" w:ascii="Arial Narrow" w:hAnsi="Arial Narrow"/>
          <w:i/>
          <w:iCs/>
          <w:sz w:val="11"/>
          <w:szCs w:val="11"/>
        </w:rPr>
        <w:t>Doplněk stravy. Produkt obsahuje komplex esenciálních amino-kyselin (BCAA) s rozvětveným řetězem. Doporučeno pro nadměrně fyzicky aktivní jedince a sportovce. S obsahem sladidel.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1"/>
          <w:szCs w:val="11"/>
        </w:rPr>
      </w:pP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 xml:space="preserve">Doporučená dávka: </w:t>
      </w:r>
      <w:r>
        <w:rPr>
          <w:rFonts w:cs="Arial" w:ascii="Arial Narrow" w:hAnsi="Arial Narrow"/>
          <w:sz w:val="11"/>
          <w:szCs w:val="11"/>
        </w:rPr>
        <w:t>~</w:t>
      </w:r>
      <w:r>
        <w:rPr>
          <w:rFonts w:eastAsia="Arial Narrow" w:cs="Arial Narrow" w:ascii="Arial Narrow" w:hAnsi="Arial Narrow"/>
          <w:bCs/>
          <w:sz w:val="11"/>
          <w:szCs w:val="11"/>
        </w:rPr>
        <w:t xml:space="preserve"> 2,5 odměrky (11,5 g)</w:t>
      </w:r>
      <w:r>
        <w:rPr>
          <w:rFonts w:eastAsia="Arial Narrow" w:cs="Arial Narrow" w:ascii="Arial Narrow" w:hAnsi="Arial Narrow"/>
          <w:sz w:val="11"/>
          <w:szCs w:val="11"/>
        </w:rPr>
        <w:t xml:space="preserve"> rozmíchejte ve 250 ml vody. Vypijte polovinu před a druhou polovinu během tréninku.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/>
          <w:b/>
          <w:i/>
          <w:i/>
          <w:iCs/>
          <w:sz w:val="11"/>
          <w:szCs w:val="11"/>
        </w:rPr>
      </w:pP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 xml:space="preserve">Složení: </w:t>
      </w:r>
      <w:r>
        <w:rPr>
          <w:rFonts w:eastAsia="Arial Narrow" w:cs="Arial Narrow" w:ascii="Arial Narrow" w:hAnsi="Arial Narrow"/>
          <w:bCs/>
          <w:sz w:val="11"/>
          <w:szCs w:val="11"/>
        </w:rPr>
        <w:t>L-leucin, L-isoleucin, L-valin, kyselina citrónová, koncentrát červené řepy, sladidla (acesulfam K, sukralóza), barviva (E150c, E160a, E102, E133, E104*) *</w:t>
      </w:r>
      <w:r>
        <w:rPr>
          <w:rFonts w:eastAsia="Arial Narrow" w:cs="Arial Narrow" w:ascii="Arial Narrow" w:hAnsi="Arial Narrow"/>
          <w:bCs/>
          <w:i/>
          <w:iCs/>
          <w:sz w:val="11"/>
          <w:szCs w:val="11"/>
        </w:rPr>
        <w:t>může mít nepříznivý vliv na pozornost a aktivitu dětí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/>
          <w:b/>
          <w:sz w:val="11"/>
          <w:szCs w:val="11"/>
        </w:rPr>
      </w:pP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 xml:space="preserve">Obsah účinných látek v </w:t>
      </w:r>
      <w:r>
        <w:rPr>
          <w:rFonts w:cs="Arial" w:ascii="Arial Narrow" w:hAnsi="Arial Narrow"/>
          <w:b/>
          <w:sz w:val="11"/>
          <w:szCs w:val="11"/>
        </w:rPr>
        <w:t>11,</w:t>
      </w:r>
      <w:r>
        <w:rPr>
          <w:rFonts w:eastAsia="Arial Narrow" w:cs="Arial Narrow" w:ascii="Arial Narrow" w:hAnsi="Arial Narrow"/>
          <w:b/>
          <w:sz w:val="11"/>
          <w:szCs w:val="11"/>
        </w:rPr>
        <w:t>5g (</w:t>
      </w:r>
      <w:r>
        <w:rPr>
          <w:rFonts w:cs="Arial" w:ascii="Arial Narrow" w:hAnsi="Arial Narrow"/>
          <w:b/>
          <w:sz w:val="11"/>
          <w:szCs w:val="11"/>
        </w:rPr>
        <w:t>~</w:t>
      </w:r>
      <w:r>
        <w:rPr>
          <w:rFonts w:eastAsia="Arial Narrow" w:cs="Arial Narrow" w:ascii="Arial Narrow" w:hAnsi="Arial Narrow"/>
          <w:b/>
          <w:sz w:val="11"/>
          <w:szCs w:val="11"/>
        </w:rPr>
        <w:t>2,5 odměrky):</w:t>
      </w:r>
      <w:r>
        <w:rPr>
          <w:rFonts w:eastAsia="Arial Narrow" w:cs="Arial Narrow" w:ascii="Arial Narrow" w:hAnsi="Arial Narrow"/>
          <w:bCs/>
          <w:sz w:val="11"/>
          <w:szCs w:val="11"/>
        </w:rPr>
        <w:t xml:space="preserve"> L-leucin: 10000 mg; L-isoleucin: 5000 mg; L-isoleucin: 2500 mg; L-valin: 2500 mg; 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Upozornění:</w:t>
      </w:r>
      <w:r>
        <w:rPr>
          <w:rFonts w:eastAsia="Arial Narrow" w:cs="Arial Narrow" w:ascii="Arial Narrow" w:hAnsi="Arial Narrow"/>
          <w:sz w:val="11"/>
          <w:szCs w:val="11"/>
        </w:rPr>
        <w:t xml:space="preserve"> Neužívejte, pokud jste alergický/á na kteroukoli složku přípravku. Nepřekračujte doporučenou denní dávku. Nemíchejte s alkoholem. Nen doporučeno těhotným a kojícím ženám. Doplněk stravy nemůže být použit jako náhražka pestré stravy. Doporučuje se vyvážená strava a zdravý životní styl. Pokud užíváte léky, před konzumací přípravku se poraďte se svým lékařem. Uchovávejte mimo dosah malých dětí na suchém místě při pokojové teplotě (15-25 °C). Chraňte před světlem. Chraňte před mrazem. </w:t>
      </w: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Datum spotřeby:</w:t>
      </w:r>
      <w:r>
        <w:rPr>
          <w:rFonts w:eastAsia="Arial Narrow" w:cs="Arial Narrow" w:ascii="Arial Narrow" w:hAnsi="Arial Narrow"/>
          <w:sz w:val="11"/>
          <w:szCs w:val="11"/>
        </w:rPr>
        <w:t xml:space="preserve"> uvedeno na obale</w:t>
      </w: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Výrobce:</w:t>
      </w:r>
      <w:r>
        <w:rPr>
          <w:rFonts w:eastAsia="Arial Narrow" w:cs="Arial Narrow" w:ascii="Arial Narrow" w:hAnsi="Arial Narrow"/>
          <w:sz w:val="11"/>
          <w:szCs w:val="11"/>
        </w:rPr>
        <w:t xml:space="preserve"> uveden na obale. </w:t>
      </w:r>
      <w:r>
        <w:rPr>
          <w:rFonts w:cs="Webdings" w:ascii="Webdings" w:hAnsi="Webdings"/>
          <w:sz w:val="11"/>
          <w:szCs w:val="11"/>
        </w:rPr>
        <w:t>4</w:t>
      </w:r>
      <w:r>
        <w:rPr>
          <w:rFonts w:eastAsia="Arial Narrow" w:cs="Arial Narrow" w:ascii="Arial Narrow" w:hAnsi="Arial Narrow"/>
          <w:b/>
          <w:sz w:val="11"/>
          <w:szCs w:val="11"/>
        </w:rPr>
        <w:t>Distributor:</w:t>
      </w:r>
      <w:r>
        <w:rPr>
          <w:rFonts w:eastAsia="Arial Narrow" w:cs="Arial Narrow" w:ascii="Arial Narrow" w:hAnsi="Arial Narrow"/>
          <w:sz w:val="11"/>
          <w:szCs w:val="11"/>
        </w:rPr>
        <w:t xml:space="preserve"> FIT PRO SPORT s.</w:t>
      </w:r>
      <w:r>
        <w:rPr>
          <w:rFonts w:eastAsia="Arial Narrow" w:cs="Arial Narrow" w:ascii="Arial Narrow" w:hAnsi="Arial Narrow"/>
          <w:sz w:val="10"/>
          <w:szCs w:val="10"/>
        </w:rPr>
        <w:t xml:space="preserve">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www.fit</w:t>
        </w:r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prosport</w:t>
        </w:r>
        <w:r>
          <w:rPr>
            <w:rStyle w:val="Internetovodkaz"/>
            <w:rFonts w:eastAsia="Arial Narrow" w:cs="Arial Narrow" w:ascii="Arial Black" w:hAnsi="Arial Black"/>
            <w:sz w:val="10"/>
            <w:szCs w:val="10"/>
          </w:rPr>
          <w:t>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LibreOffice/7.4.2.3$Windows_X86_64 LibreOffice_project/382eef1f22670f7f4118c8c2dd222ec7ad009daf</Application>
  <AppVersion>15.0000</AppVersion>
  <Pages>1</Pages>
  <Words>181</Words>
  <Characters>1137</Characters>
  <CharactersWithSpaces>1313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2022-06-02T12:18:00Z</dcterms:created>
  <dc:creator>host</dc:creator>
  <dc:description/>
  <dc:language>cs-CZ</dc:language>
  <cp:lastModifiedBy/>
  <cp:lastPrinted>2022-03-19T14:22:00Z</cp:lastPrinted>
  <dcterms:modified xsi:type="dcterms:W3CDTF">2022-12-02T14:15:09Z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