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7AAF" w:rsidRDefault="001C7AAF" w:rsidP="00BE3FAA">
      <w:pPr>
        <w:spacing w:after="0"/>
        <w:ind w:left="142"/>
        <w:rPr>
          <w:rFonts w:cstheme="minorHAnsi"/>
          <w:sz w:val="10"/>
          <w:szCs w:val="10"/>
        </w:rPr>
      </w:pPr>
      <w:r w:rsidRPr="001C7AAF">
        <w:rPr>
          <w:rFonts w:ascii="Arial Black" w:hAnsi="Arial Black" w:cstheme="minorHAnsi"/>
          <w:sz w:val="10"/>
          <w:szCs w:val="10"/>
        </w:rPr>
        <w:t xml:space="preserve">SKULL LABS® </w:t>
      </w:r>
      <w:proofErr w:type="spellStart"/>
      <w:r w:rsidRPr="001C7AAF">
        <w:rPr>
          <w:rFonts w:ascii="Arial Black" w:hAnsi="Arial Black" w:cstheme="minorHAnsi"/>
          <w:sz w:val="10"/>
          <w:szCs w:val="10"/>
        </w:rPr>
        <w:t>Glutamin</w:t>
      </w:r>
      <w:proofErr w:type="spellEnd"/>
      <w:r w:rsidRPr="001C7AAF">
        <w:rPr>
          <w:rFonts w:ascii="Arial Black" w:hAnsi="Arial Black" w:cstheme="minorHAnsi"/>
          <w:sz w:val="10"/>
          <w:szCs w:val="10"/>
        </w:rPr>
        <w:t>.</w:t>
      </w:r>
      <w:r w:rsidRPr="001C7AAF">
        <w:rPr>
          <w:rFonts w:cstheme="minorHAnsi"/>
          <w:sz w:val="10"/>
          <w:szCs w:val="10"/>
        </w:rPr>
        <w:t xml:space="preserve"> </w:t>
      </w:r>
    </w:p>
    <w:p w:rsidR="001C7AAF" w:rsidRPr="001C7AAF" w:rsidRDefault="001C7AAF" w:rsidP="00BE3FAA">
      <w:pPr>
        <w:spacing w:after="0"/>
        <w:ind w:left="142"/>
        <w:rPr>
          <w:rFonts w:cstheme="minorHAnsi"/>
          <w:sz w:val="10"/>
          <w:szCs w:val="10"/>
        </w:rPr>
      </w:pPr>
      <w:r w:rsidRPr="001C7AAF">
        <w:rPr>
          <w:rFonts w:cstheme="minorHAnsi"/>
          <w:sz w:val="10"/>
          <w:szCs w:val="10"/>
        </w:rPr>
        <w:t>Doplněk stravy. Doplnění stravy o L-</w:t>
      </w:r>
      <w:proofErr w:type="spellStart"/>
      <w:r w:rsidRPr="001C7AAF">
        <w:rPr>
          <w:rFonts w:cstheme="minorHAnsi"/>
          <w:sz w:val="10"/>
          <w:szCs w:val="10"/>
        </w:rPr>
        <w:t>glutamin</w:t>
      </w:r>
      <w:proofErr w:type="spellEnd"/>
      <w:r w:rsidRPr="001C7AAF">
        <w:rPr>
          <w:rFonts w:cstheme="minorHAnsi"/>
          <w:sz w:val="10"/>
          <w:szCs w:val="10"/>
        </w:rPr>
        <w:t xml:space="preserve"> a beta-</w:t>
      </w:r>
      <w:proofErr w:type="spellStart"/>
      <w:r w:rsidRPr="001C7AAF">
        <w:rPr>
          <w:rFonts w:cstheme="minorHAnsi"/>
          <w:sz w:val="10"/>
          <w:szCs w:val="10"/>
        </w:rPr>
        <w:t>glukan</w:t>
      </w:r>
      <w:proofErr w:type="spellEnd"/>
      <w:r w:rsidRPr="001C7AAF">
        <w:rPr>
          <w:rFonts w:cstheme="minorHAnsi"/>
          <w:sz w:val="10"/>
          <w:szCs w:val="10"/>
        </w:rPr>
        <w:t>, doporučené pro sportovce a fyzicky aktivní lidi.</w:t>
      </w:r>
    </w:p>
    <w:p w:rsidR="001C7AAF" w:rsidRPr="001C7AAF" w:rsidRDefault="001C7AAF" w:rsidP="00BE3FAA">
      <w:pPr>
        <w:spacing w:after="0"/>
        <w:ind w:left="142"/>
        <w:rPr>
          <w:rFonts w:cstheme="minorHAnsi"/>
          <w:sz w:val="10"/>
          <w:szCs w:val="10"/>
        </w:rPr>
      </w:pPr>
      <w:r w:rsidRPr="00EF761E">
        <w:rPr>
          <w:rFonts w:ascii="Webdings" w:hAnsi="Webdings" w:cs="Webdings"/>
          <w:sz w:val="10"/>
          <w:szCs w:val="10"/>
        </w:rPr>
        <w:t></w:t>
      </w:r>
      <w:r w:rsidRPr="001C7AAF">
        <w:rPr>
          <w:rFonts w:cstheme="minorHAnsi"/>
          <w:sz w:val="10"/>
          <w:szCs w:val="10"/>
        </w:rPr>
        <w:t>Doporučené použití: Smíchejte ~1 odměrku prášku (4,5 g) s 250 ml vody. Vypijte 1 porci ihned po tréninku.</w:t>
      </w:r>
    </w:p>
    <w:p w:rsidR="001C7AAF" w:rsidRPr="001C7AAF" w:rsidRDefault="001C7AAF" w:rsidP="00BE3FAA">
      <w:pPr>
        <w:spacing w:after="0"/>
        <w:ind w:left="142"/>
        <w:rPr>
          <w:rFonts w:cstheme="minorHAnsi"/>
          <w:sz w:val="10"/>
          <w:szCs w:val="10"/>
        </w:rPr>
      </w:pPr>
      <w:r w:rsidRPr="00EF761E">
        <w:rPr>
          <w:rFonts w:ascii="Webdings" w:hAnsi="Webdings" w:cs="Webdings"/>
          <w:sz w:val="10"/>
          <w:szCs w:val="10"/>
        </w:rPr>
        <w:t></w:t>
      </w:r>
      <w:r w:rsidRPr="001C7AAF">
        <w:rPr>
          <w:rFonts w:cstheme="minorHAnsi"/>
          <w:sz w:val="10"/>
          <w:szCs w:val="10"/>
        </w:rPr>
        <w:t>Složení: L-</w:t>
      </w:r>
      <w:proofErr w:type="spellStart"/>
      <w:r w:rsidRPr="001C7AAF">
        <w:rPr>
          <w:rFonts w:cstheme="minorHAnsi"/>
          <w:sz w:val="10"/>
          <w:szCs w:val="10"/>
        </w:rPr>
        <w:t>glutamin</w:t>
      </w:r>
      <w:proofErr w:type="spellEnd"/>
      <w:r w:rsidRPr="001C7AAF">
        <w:rPr>
          <w:rFonts w:cstheme="minorHAnsi"/>
          <w:sz w:val="10"/>
          <w:szCs w:val="10"/>
        </w:rPr>
        <w:t>, beta-</w:t>
      </w:r>
      <w:proofErr w:type="spellStart"/>
      <w:r w:rsidRPr="001C7AAF">
        <w:rPr>
          <w:rFonts w:cstheme="minorHAnsi"/>
          <w:sz w:val="10"/>
          <w:szCs w:val="10"/>
        </w:rPr>
        <w:t>glukan</w:t>
      </w:r>
      <w:proofErr w:type="spellEnd"/>
      <w:r w:rsidRPr="001C7AAF">
        <w:rPr>
          <w:rFonts w:cstheme="minorHAnsi"/>
          <w:sz w:val="10"/>
          <w:szCs w:val="10"/>
        </w:rPr>
        <w:t xml:space="preserve"> (z ječmene).</w:t>
      </w:r>
    </w:p>
    <w:p w:rsidR="001C7AAF" w:rsidRPr="001C7AAF" w:rsidRDefault="001C7AAF" w:rsidP="00BE3FAA">
      <w:pPr>
        <w:spacing w:after="0"/>
        <w:ind w:left="142"/>
        <w:rPr>
          <w:rFonts w:cstheme="minorHAnsi"/>
          <w:sz w:val="10"/>
          <w:szCs w:val="10"/>
        </w:rPr>
      </w:pPr>
      <w:r w:rsidRPr="00EF761E">
        <w:rPr>
          <w:rFonts w:ascii="Webdings" w:hAnsi="Webdings" w:cs="Webdings"/>
          <w:sz w:val="10"/>
          <w:szCs w:val="10"/>
        </w:rPr>
        <w:t></w:t>
      </w:r>
      <w:r w:rsidRPr="001C7AAF">
        <w:rPr>
          <w:rFonts w:cstheme="minorHAnsi"/>
          <w:sz w:val="10"/>
          <w:szCs w:val="10"/>
        </w:rPr>
        <w:t>Velikost porce: ~1 odměrka (4,5 g)</w:t>
      </w:r>
    </w:p>
    <w:p w:rsidR="001C7AAF" w:rsidRPr="001C7AAF" w:rsidRDefault="001C7AAF" w:rsidP="00BE3FAA">
      <w:pPr>
        <w:spacing w:after="0"/>
        <w:ind w:left="142"/>
        <w:rPr>
          <w:rFonts w:cstheme="minorHAnsi"/>
          <w:sz w:val="10"/>
          <w:szCs w:val="10"/>
        </w:rPr>
      </w:pPr>
      <w:r w:rsidRPr="00EF761E">
        <w:rPr>
          <w:rFonts w:ascii="Webdings" w:hAnsi="Webdings" w:cs="Webdings"/>
          <w:sz w:val="10"/>
          <w:szCs w:val="10"/>
        </w:rPr>
        <w:t></w:t>
      </w:r>
      <w:r w:rsidRPr="001C7AAF">
        <w:rPr>
          <w:rFonts w:cstheme="minorHAnsi"/>
          <w:sz w:val="10"/>
          <w:szCs w:val="10"/>
        </w:rPr>
        <w:t>Počet porcí na nádobu: 66</w:t>
      </w:r>
    </w:p>
    <w:p w:rsidR="001C7AAF" w:rsidRPr="001C7AAF" w:rsidRDefault="001C7AAF" w:rsidP="00BE3FAA">
      <w:pPr>
        <w:spacing w:after="0"/>
        <w:ind w:left="142"/>
        <w:rPr>
          <w:rFonts w:cstheme="minorHAnsi"/>
          <w:sz w:val="10"/>
          <w:szCs w:val="10"/>
        </w:rPr>
      </w:pPr>
      <w:r w:rsidRPr="00EF761E">
        <w:rPr>
          <w:rFonts w:ascii="Webdings" w:hAnsi="Webdings" w:cs="Webdings"/>
          <w:sz w:val="10"/>
          <w:szCs w:val="10"/>
        </w:rPr>
        <w:t></w:t>
      </w:r>
      <w:r w:rsidRPr="001C7AAF">
        <w:rPr>
          <w:rFonts w:cstheme="minorHAnsi"/>
          <w:sz w:val="10"/>
          <w:szCs w:val="10"/>
        </w:rPr>
        <w:t xml:space="preserve">Množství aktivních látek </w:t>
      </w:r>
      <w:r w:rsidR="00BE3FAA">
        <w:rPr>
          <w:rFonts w:cstheme="minorHAnsi"/>
          <w:sz w:val="10"/>
          <w:szCs w:val="10"/>
        </w:rPr>
        <w:t>v</w:t>
      </w:r>
      <w:r w:rsidRPr="001C7AAF">
        <w:rPr>
          <w:rFonts w:cstheme="minorHAnsi"/>
          <w:sz w:val="10"/>
          <w:szCs w:val="10"/>
        </w:rPr>
        <w:t xml:space="preserve"> 4,5 g: L-</w:t>
      </w:r>
      <w:proofErr w:type="spellStart"/>
      <w:r w:rsidRPr="001C7AAF">
        <w:rPr>
          <w:rFonts w:cstheme="minorHAnsi"/>
          <w:sz w:val="10"/>
          <w:szCs w:val="10"/>
        </w:rPr>
        <w:t>glutamin</w:t>
      </w:r>
      <w:proofErr w:type="spellEnd"/>
      <w:r w:rsidRPr="001C7AAF">
        <w:rPr>
          <w:rFonts w:cstheme="minorHAnsi"/>
          <w:sz w:val="10"/>
          <w:szCs w:val="10"/>
        </w:rPr>
        <w:t xml:space="preserve"> 4,5 g; Beta-</w:t>
      </w:r>
      <w:proofErr w:type="spellStart"/>
      <w:r w:rsidRPr="001C7AAF">
        <w:rPr>
          <w:rFonts w:cstheme="minorHAnsi"/>
          <w:sz w:val="10"/>
          <w:szCs w:val="10"/>
        </w:rPr>
        <w:t>glukan</w:t>
      </w:r>
      <w:proofErr w:type="spellEnd"/>
      <w:r w:rsidRPr="001C7AAF">
        <w:rPr>
          <w:rFonts w:cstheme="minorHAnsi"/>
          <w:sz w:val="10"/>
          <w:szCs w:val="10"/>
        </w:rPr>
        <w:t xml:space="preserve"> 50 mg;</w:t>
      </w:r>
    </w:p>
    <w:p w:rsidR="00537944" w:rsidRPr="001C7AAF" w:rsidRDefault="001C7AAF" w:rsidP="00BE3FAA">
      <w:pPr>
        <w:spacing w:after="0"/>
        <w:ind w:left="142"/>
        <w:rPr>
          <w:rFonts w:cstheme="minorHAnsi"/>
          <w:sz w:val="10"/>
          <w:szCs w:val="10"/>
        </w:rPr>
      </w:pPr>
      <w:r w:rsidRPr="00EF761E">
        <w:rPr>
          <w:rFonts w:ascii="Webdings" w:hAnsi="Webdings" w:cs="Webdings"/>
          <w:sz w:val="10"/>
          <w:szCs w:val="10"/>
        </w:rPr>
        <w:t></w:t>
      </w:r>
      <w:r w:rsidRPr="001C7AAF">
        <w:rPr>
          <w:rFonts w:cstheme="minorHAnsi"/>
          <w:sz w:val="10"/>
          <w:szCs w:val="10"/>
        </w:rPr>
        <w:t>Upozornění: Nepoužívejte, pokud jste alergičtí na některou ze sloučenin produktu. Nepřekračujte doporučenou denní dávku. Doplňky stravy by neměly být používány jako náhrada pestré stravy. Nepoužívejte, pokud jste těhotná nebo kojící. Uchovávejte mimo dosah malých dětí. Před použitím obal dobře protřepejte. Tento produkt se prodává na hmotnost, nikoli na objem. Během přepravy a manipulace může docházet k určitému usazování prášku, což může ovlivnit hustotu prášku. Tento produkt obsahuje porci uvedenou při přesném měření hmotnosti.</w:t>
      </w:r>
      <w:r w:rsidR="00BE3FAA">
        <w:rPr>
          <w:rFonts w:cstheme="minorHAnsi"/>
          <w:sz w:val="10"/>
          <w:szCs w:val="10"/>
        </w:rPr>
        <w:t xml:space="preserve"> </w:t>
      </w:r>
      <w:r w:rsidRPr="001C7AAF">
        <w:rPr>
          <w:rFonts w:cstheme="minorHAnsi"/>
          <w:sz w:val="10"/>
          <w:szCs w:val="10"/>
        </w:rPr>
        <w:t>Skladujte v suchu, při pokojové teplotě (15-25°C). Chraňte před světlem. Chraňte před mrazem.</w:t>
      </w:r>
    </w:p>
    <w:p w:rsidR="001C7AAF" w:rsidRDefault="001C7AAF" w:rsidP="00BE3FAA">
      <w:pPr>
        <w:spacing w:after="0"/>
        <w:ind w:left="142"/>
        <w:jc w:val="both"/>
        <w:rPr>
          <w:rFonts w:ascii="Arial Narrow" w:eastAsia="Arial Narrow" w:hAnsi="Arial Narrow" w:cs="Arial Narrow"/>
          <w:sz w:val="10"/>
          <w:szCs w:val="10"/>
        </w:rPr>
      </w:pPr>
      <w:r w:rsidRPr="00EF761E">
        <w:rPr>
          <w:rFonts w:ascii="Webdings" w:hAnsi="Webdings" w:cs="Webdings"/>
          <w:sz w:val="10"/>
          <w:szCs w:val="10"/>
        </w:rPr>
        <w:t></w:t>
      </w:r>
      <w:r w:rsidRPr="00EF761E">
        <w:rPr>
          <w:rFonts w:ascii="Arial Narrow" w:eastAsia="Arial Narrow" w:hAnsi="Arial Narrow" w:cs="Arial Narrow"/>
          <w:b/>
          <w:sz w:val="10"/>
          <w:szCs w:val="10"/>
        </w:rPr>
        <w:t>Datum spotřeby:</w:t>
      </w:r>
      <w:r w:rsidRPr="00EF761E">
        <w:rPr>
          <w:rFonts w:ascii="Arial Narrow" w:eastAsia="Arial Narrow" w:hAnsi="Arial Narrow" w:cs="Arial Narrow"/>
          <w:sz w:val="10"/>
          <w:szCs w:val="10"/>
        </w:rPr>
        <w:t xml:space="preserve"> uvedeno v horní části </w:t>
      </w:r>
      <w:proofErr w:type="gramStart"/>
      <w:r w:rsidRPr="00EF761E">
        <w:rPr>
          <w:rFonts w:ascii="Arial Narrow" w:eastAsia="Arial Narrow" w:hAnsi="Arial Narrow" w:cs="Arial Narrow"/>
          <w:sz w:val="10"/>
          <w:szCs w:val="10"/>
        </w:rPr>
        <w:t>obalu.</w:t>
      </w:r>
      <w:r w:rsidRPr="00EF761E">
        <w:rPr>
          <w:rFonts w:ascii="Webdings" w:hAnsi="Webdings" w:cs="Webdings"/>
          <w:sz w:val="10"/>
          <w:szCs w:val="10"/>
        </w:rPr>
        <w:t></w:t>
      </w:r>
      <w:r w:rsidRPr="00EF761E">
        <w:rPr>
          <w:rFonts w:ascii="Arial Narrow" w:eastAsia="Arial Narrow" w:hAnsi="Arial Narrow" w:cs="Arial Narrow"/>
          <w:b/>
          <w:sz w:val="10"/>
          <w:szCs w:val="10"/>
        </w:rPr>
        <w:t>Výrobce</w:t>
      </w:r>
      <w:proofErr w:type="gramEnd"/>
      <w:r w:rsidRPr="00EF761E">
        <w:rPr>
          <w:rFonts w:ascii="Arial Narrow" w:eastAsia="Arial Narrow" w:hAnsi="Arial Narrow" w:cs="Arial Narrow"/>
          <w:b/>
          <w:sz w:val="10"/>
          <w:szCs w:val="10"/>
        </w:rPr>
        <w:t>:</w:t>
      </w:r>
      <w:r w:rsidRPr="00EF761E">
        <w:rPr>
          <w:rFonts w:ascii="Arial Narrow" w:eastAsia="Arial Narrow" w:hAnsi="Arial Narrow" w:cs="Arial Narrow"/>
          <w:sz w:val="10"/>
          <w:szCs w:val="10"/>
        </w:rPr>
        <w:t xml:space="preserve"> uveden na obale.</w:t>
      </w:r>
      <w:r w:rsidRPr="00EF761E">
        <w:rPr>
          <w:rFonts w:ascii="Webdings" w:hAnsi="Webdings" w:cs="Webdings"/>
          <w:sz w:val="10"/>
          <w:szCs w:val="10"/>
        </w:rPr>
        <w:t></w:t>
      </w:r>
      <w:r w:rsidRPr="00EF761E">
        <w:rPr>
          <w:rFonts w:ascii="Arial Narrow" w:eastAsia="Arial Narrow" w:hAnsi="Arial Narrow" w:cs="Arial Narrow"/>
          <w:b/>
          <w:sz w:val="10"/>
          <w:szCs w:val="10"/>
        </w:rPr>
        <w:t>Distributor:</w:t>
      </w:r>
      <w:r>
        <w:rPr>
          <w:rFonts w:ascii="Arial Narrow" w:eastAsia="Arial Narrow" w:hAnsi="Arial Narrow" w:cs="Arial Narrow"/>
          <w:b/>
          <w:sz w:val="10"/>
          <w:szCs w:val="10"/>
        </w:rPr>
        <w:t xml:space="preserve"> </w:t>
      </w:r>
      <w:r>
        <w:rPr>
          <w:rFonts w:ascii="Arial Narrow" w:eastAsia="Arial Narrow" w:hAnsi="Arial Narrow" w:cs="Arial Narrow"/>
          <w:sz w:val="10"/>
          <w:szCs w:val="10"/>
        </w:rPr>
        <w:t>FIT PRO SPORT</w:t>
      </w:r>
      <w:r w:rsidRPr="00EF761E">
        <w:rPr>
          <w:rFonts w:ascii="Arial Narrow" w:eastAsia="Arial Narrow" w:hAnsi="Arial Narrow" w:cs="Arial Narrow"/>
          <w:sz w:val="10"/>
          <w:szCs w:val="10"/>
        </w:rPr>
        <w:t xml:space="preserve"> s.r.o., VAT NUMBER: CZ08410976, </w:t>
      </w:r>
    </w:p>
    <w:p w:rsidR="001C7AAF" w:rsidRPr="00EF761E" w:rsidRDefault="001C7AAF" w:rsidP="00BE3FAA">
      <w:pPr>
        <w:spacing w:after="0"/>
        <w:ind w:left="142"/>
        <w:jc w:val="both"/>
        <w:rPr>
          <w:rFonts w:ascii="Arial Narrow" w:eastAsia="Arial Narrow" w:hAnsi="Arial Narrow" w:cs="Arial Narrow"/>
          <w:bCs/>
          <w:sz w:val="10"/>
          <w:szCs w:val="10"/>
        </w:rPr>
      </w:pPr>
      <w:r w:rsidRPr="00EF761E">
        <w:rPr>
          <w:rFonts w:ascii="Webdings" w:hAnsi="Webdings" w:cs="Webdings"/>
          <w:sz w:val="10"/>
          <w:szCs w:val="10"/>
        </w:rPr>
        <w:t></w:t>
      </w:r>
      <w:r w:rsidRPr="00492E30">
        <w:rPr>
          <w:rFonts w:ascii="Arial Narrow" w:eastAsia="Arial Narrow" w:hAnsi="Arial Narrow" w:cs="Arial Narrow"/>
          <w:b/>
          <w:sz w:val="10"/>
          <w:szCs w:val="10"/>
        </w:rPr>
        <w:t>B2B</w:t>
      </w:r>
      <w:r>
        <w:rPr>
          <w:rFonts w:ascii="Arial Narrow" w:eastAsia="Arial Narrow" w:hAnsi="Arial Narrow" w:cs="Arial Narrow"/>
          <w:sz w:val="10"/>
          <w:szCs w:val="10"/>
        </w:rPr>
        <w:t xml:space="preserve">: </w:t>
      </w:r>
      <w:r w:rsidRPr="00492E30">
        <w:rPr>
          <w:rFonts w:ascii="Arial Black" w:eastAsia="Arial Narrow" w:hAnsi="Arial Black" w:cs="Arial Narrow"/>
          <w:sz w:val="10"/>
          <w:szCs w:val="10"/>
        </w:rPr>
        <w:t>WWW.FITPROSPORT.CZ</w:t>
      </w:r>
    </w:p>
    <w:p w:rsidR="001C7AAF" w:rsidRPr="001C7AAF" w:rsidRDefault="001C7AAF" w:rsidP="00BE3FAA">
      <w:pPr>
        <w:spacing w:after="0"/>
        <w:ind w:left="142"/>
        <w:rPr>
          <w:sz w:val="10"/>
          <w:szCs w:val="10"/>
        </w:rPr>
      </w:pPr>
    </w:p>
    <w:sectPr w:rsidR="001C7AAF" w:rsidRPr="001C7AAF" w:rsidSect="00BE3FAA">
      <w:pgSz w:w="3402" w:h="3402"/>
      <w:pgMar w:top="57" w:right="283" w:bottom="57" w:left="5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Webdings">
    <w:panose1 w:val="05030102010509060703"/>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proofState w:spelling="clean" w:grammar="clean"/>
  <w:defaultTabStop w:val="708"/>
  <w:hyphenationZone w:val="425"/>
  <w:characterSpacingControl w:val="doNotCompress"/>
  <w:compat/>
  <w:rsids>
    <w:rsidRoot w:val="003C7F59"/>
    <w:rsid w:val="00084315"/>
    <w:rsid w:val="00150E13"/>
    <w:rsid w:val="001C7AAF"/>
    <w:rsid w:val="003C7F59"/>
    <w:rsid w:val="00457485"/>
    <w:rsid w:val="00537944"/>
    <w:rsid w:val="006127BE"/>
    <w:rsid w:val="00722B2A"/>
    <w:rsid w:val="00732BB9"/>
    <w:rsid w:val="00987573"/>
    <w:rsid w:val="00AF7EA7"/>
    <w:rsid w:val="00BE3FAA"/>
    <w:rsid w:val="00C57F86"/>
    <w:rsid w:val="00CB6BF5"/>
    <w:rsid w:val="00D23A97"/>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84315"/>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Siln">
    <w:name w:val="Strong"/>
    <w:basedOn w:val="Standardnpsmoodstavce"/>
    <w:uiPriority w:val="22"/>
    <w:qFormat/>
    <w:rsid w:val="00987573"/>
    <w:rPr>
      <w:b/>
      <w:bCs/>
    </w:rPr>
  </w:style>
  <w:style w:type="character" w:styleId="Hypertextovodkaz">
    <w:name w:val="Hyperlink"/>
    <w:basedOn w:val="Standardnpsmoodstavce"/>
    <w:uiPriority w:val="99"/>
    <w:unhideWhenUsed/>
    <w:rsid w:val="00722B2A"/>
    <w:rPr>
      <w:color w:val="0000FF" w:themeColor="hyperlink"/>
      <w:u w:val="single"/>
    </w:rPr>
  </w:style>
  <w:style w:type="paragraph" w:styleId="FormtovanvHTML">
    <w:name w:val="HTML Preformatted"/>
    <w:basedOn w:val="Normln"/>
    <w:link w:val="FormtovanvHTMLChar"/>
    <w:uiPriority w:val="99"/>
    <w:semiHidden/>
    <w:unhideWhenUsed/>
    <w:rsid w:val="001C7A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cs-CZ"/>
    </w:rPr>
  </w:style>
  <w:style w:type="character" w:customStyle="1" w:styleId="FormtovanvHTMLChar">
    <w:name w:val="Formátovaný v HTML Char"/>
    <w:basedOn w:val="Standardnpsmoodstavce"/>
    <w:link w:val="FormtovanvHTML"/>
    <w:uiPriority w:val="99"/>
    <w:semiHidden/>
    <w:rsid w:val="001C7AAF"/>
    <w:rPr>
      <w:rFonts w:ascii="Courier New" w:eastAsia="Times New Roman" w:hAnsi="Courier New" w:cs="Courier New"/>
      <w:sz w:val="20"/>
      <w:szCs w:val="20"/>
      <w:lang w:eastAsia="cs-CZ"/>
    </w:rPr>
  </w:style>
  <w:style w:type="character" w:customStyle="1" w:styleId="y2iqfc">
    <w:name w:val="y2iqfc"/>
    <w:basedOn w:val="Standardnpsmoodstavce"/>
    <w:rsid w:val="001C7AAF"/>
  </w:style>
</w:styles>
</file>

<file path=word/webSettings.xml><?xml version="1.0" encoding="utf-8"?>
<w:webSettings xmlns:r="http://schemas.openxmlformats.org/officeDocument/2006/relationships" xmlns:w="http://schemas.openxmlformats.org/wordprocessingml/2006/main">
  <w:divs>
    <w:div w:id="1193568645">
      <w:bodyDiv w:val="1"/>
      <w:marLeft w:val="0"/>
      <w:marRight w:val="0"/>
      <w:marTop w:val="0"/>
      <w:marBottom w:val="0"/>
      <w:divBdr>
        <w:top w:val="none" w:sz="0" w:space="0" w:color="auto"/>
        <w:left w:val="none" w:sz="0" w:space="0" w:color="auto"/>
        <w:bottom w:val="none" w:sz="0" w:space="0" w:color="auto"/>
        <w:right w:val="none" w:sz="0" w:space="0" w:color="auto"/>
      </w:divBdr>
    </w:div>
    <w:div w:id="1490559937">
      <w:bodyDiv w:val="1"/>
      <w:marLeft w:val="0"/>
      <w:marRight w:val="0"/>
      <w:marTop w:val="0"/>
      <w:marBottom w:val="0"/>
      <w:divBdr>
        <w:top w:val="none" w:sz="0" w:space="0" w:color="auto"/>
        <w:left w:val="none" w:sz="0" w:space="0" w:color="auto"/>
        <w:bottom w:val="none" w:sz="0" w:space="0" w:color="auto"/>
        <w:right w:val="none" w:sz="0" w:space="0" w:color="auto"/>
      </w:divBdr>
    </w:div>
    <w:div w:id="1687515443">
      <w:bodyDiv w:val="1"/>
      <w:marLeft w:val="0"/>
      <w:marRight w:val="0"/>
      <w:marTop w:val="0"/>
      <w:marBottom w:val="0"/>
      <w:divBdr>
        <w:top w:val="none" w:sz="0" w:space="0" w:color="auto"/>
        <w:left w:val="none" w:sz="0" w:space="0" w:color="auto"/>
        <w:bottom w:val="none" w:sz="0" w:space="0" w:color="auto"/>
        <w:right w:val="none" w:sz="0" w:space="0" w:color="auto"/>
      </w:divBdr>
    </w:div>
    <w:div w:id="1973100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175</Words>
  <Characters>1035</Characters>
  <Application>Microsoft Office Word</Application>
  <DocSecurity>0</DocSecurity>
  <Lines>8</Lines>
  <Paragraphs>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3</cp:revision>
  <cp:lastPrinted>2023-07-12T08:01:00Z</cp:lastPrinted>
  <dcterms:created xsi:type="dcterms:W3CDTF">2023-07-12T08:00:00Z</dcterms:created>
  <dcterms:modified xsi:type="dcterms:W3CDTF">2023-07-12T08:02:00Z</dcterms:modified>
</cp:coreProperties>
</file>