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32E5AB65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7423E5">
        <w:rPr>
          <w:rFonts w:ascii="Arial Black" w:eastAsia="Arial Narrow" w:hAnsi="Arial Black" w:cs="Arial Narrow"/>
          <w:sz w:val="8"/>
          <w:szCs w:val="8"/>
        </w:rPr>
        <w:t xml:space="preserve">FA NAPALM </w:t>
      </w:r>
      <w:r w:rsidR="00491641">
        <w:rPr>
          <w:rFonts w:ascii="Arial Black" w:eastAsia="Arial Narrow" w:hAnsi="Arial Black" w:cs="Arial Narrow"/>
          <w:sz w:val="8"/>
          <w:szCs w:val="8"/>
        </w:rPr>
        <w:t>PRE-CONTEST PUMPED STIMULANT FREE 350G</w:t>
      </w:r>
    </w:p>
    <w:p w14:paraId="0AFF0A01" w14:textId="614B116C" w:rsidR="00D34EDF" w:rsidRPr="001733A9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1733A9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</w:p>
    <w:p w14:paraId="046EC215" w14:textId="66E33022" w:rsidR="00535EE0" w:rsidRPr="00491641" w:rsidRDefault="00D34EDF" w:rsidP="003A66F8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Doporučená dávka: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491641">
        <w:rPr>
          <w:rFonts w:ascii="Arial Narrow" w:eastAsia="Arial Narrow" w:hAnsi="Arial Narrow" w:cs="Arial Narrow"/>
          <w:sz w:val="8"/>
          <w:szCs w:val="8"/>
        </w:rPr>
        <w:t>½ odměrky(4,38g)</w:t>
      </w:r>
      <w:r w:rsidRPr="001733A9">
        <w:rPr>
          <w:rFonts w:ascii="Arial Narrow" w:eastAsia="Arial Narrow" w:hAnsi="Arial Narrow" w:cs="Arial Narrow"/>
          <w:sz w:val="8"/>
          <w:szCs w:val="8"/>
        </w:rPr>
        <w:t>. Počet dávek v</w:t>
      </w:r>
      <w:r w:rsidR="001733A9">
        <w:rPr>
          <w:rFonts w:ascii="Arial Narrow" w:eastAsia="Arial Narrow" w:hAnsi="Arial Narrow" w:cs="Arial Narrow"/>
          <w:sz w:val="8"/>
          <w:szCs w:val="8"/>
        </w:rPr>
        <w:t xml:space="preserve"> balení: </w:t>
      </w:r>
      <w:r w:rsidR="00491641">
        <w:rPr>
          <w:rFonts w:ascii="Arial Narrow" w:eastAsia="Arial Narrow" w:hAnsi="Arial Narrow" w:cs="Arial Narrow"/>
          <w:sz w:val="8"/>
          <w:szCs w:val="8"/>
        </w:rPr>
        <w:t>79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. </w:t>
      </w:r>
      <w:r w:rsidR="008B51E6" w:rsidRPr="001733A9">
        <w:rPr>
          <w:rFonts w:ascii="Arial Narrow" w:eastAsia="Arial Narrow" w:hAnsi="Arial Narrow" w:cs="Arial Narrow"/>
          <w:sz w:val="8"/>
          <w:szCs w:val="8"/>
        </w:rPr>
        <w:t>Nepřekračujte doporučenou denní dávku.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1733A9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3DC89838" w14:textId="77777777" w:rsidR="00987EBE" w:rsidRDefault="00D34EDF" w:rsidP="00491641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Složení</w:t>
      </w:r>
      <w:r w:rsidR="00491641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491641" w:rsidRPr="00491641">
        <w:rPr>
          <w:rFonts w:ascii="Arial Narrow" w:eastAsia="Arial Narrow" w:hAnsi="Arial Narrow" w:cs="Arial Narrow"/>
          <w:bCs/>
          <w:sz w:val="8"/>
          <w:szCs w:val="8"/>
        </w:rPr>
        <w:t>citrulin malát, beta-alanin, betain bezvodý, stabilizátor (glyceryl monostearát), aromata3, protispékavé látky (E551, E341), aromata1,2,4, regulátor kyselosti (E500(ii)), L-tyrosin, cholin bitartrát, taurin, komplex rostlinných extraktů [Bacopa monnieri (L. ) Wettst; 50 % bakosidů), extrakt z kořene ashwagandy (Withania somnifera (L.); 1,5 % vitanolidů), extrakt z listů ginkgo biloba (L.) (24 % flavonoidních glykosidů), extrakt z kořene rubeoly (Rhodiola rosea (L. ); 3 % rosaviny, 1 % salidrosidy), extrakt z plodů černého pepře (Piper nigrum (L.); 95 % piperin), extrakt z plodů kajenského pepře (Capsicum annuum (L.); 10 % kapsaicin)], glukuronolakton, L-theanin [extrakt z listů zeleného čaje (Camellia sinensis L. ); standardizováno na 99 % L-theaninu], cholin alfoscerát (alfa-GPC), niacin (kyselina nikotinová), vitamin B6 (pyridoxin hydrochlorid), koncentrát řepné šťávy1,2,4, sůl, sladidla (acesulfam K, sukralóza, steviol-glykosidy), barviva (E160a2,3, E1043). E104:</w:t>
      </w:r>
      <w:r w:rsidR="00491641" w:rsidRPr="00491641">
        <w:rPr>
          <w:rFonts w:ascii="Arial Narrow" w:eastAsia="Arial Narrow" w:hAnsi="Arial Narrow" w:cs="Arial Narrow"/>
          <w:b/>
          <w:sz w:val="8"/>
          <w:szCs w:val="8"/>
        </w:rPr>
        <w:t xml:space="preserve"> Může mít nepříznivý vliv na aktivitu a pozornost dětí.</w:t>
      </w:r>
      <w:r w:rsidR="00491641">
        <w:rPr>
          <w:rFonts w:ascii="Arial Narrow" w:eastAsia="Arial Narrow" w:hAnsi="Arial Narrow" w:cs="Arial Narrow"/>
          <w:b/>
          <w:sz w:val="8"/>
          <w:szCs w:val="8"/>
        </w:rPr>
        <w:t xml:space="preserve">  </w:t>
      </w:r>
      <w:r w:rsidR="00491641" w:rsidRPr="00491641">
        <w:rPr>
          <w:rFonts w:ascii="Arial Narrow" w:eastAsia="Arial Narrow" w:hAnsi="Arial Narrow" w:cs="Arial Narrow"/>
          <w:b/>
          <w:sz w:val="8"/>
          <w:szCs w:val="8"/>
        </w:rPr>
        <w:t>Obsah v 4,38 g</w:t>
      </w:r>
      <w:r w:rsidR="00491641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491641" w:rsidRPr="00491641">
        <w:rPr>
          <w:rFonts w:ascii="Arial Narrow" w:eastAsia="Arial Narrow" w:hAnsi="Arial Narrow" w:cs="Arial Narrow"/>
          <w:bCs/>
          <w:sz w:val="8"/>
          <w:szCs w:val="8"/>
        </w:rPr>
        <w:t>Citrulin malát1500 mg z toho citrulin1000 mgBeta-alanin800 mgBetain375 mgGlycerol monosteará</w:t>
      </w:r>
      <w:r w:rsidR="00491641">
        <w:rPr>
          <w:rFonts w:ascii="Arial Narrow" w:eastAsia="Arial Narrow" w:hAnsi="Arial Narrow" w:cs="Arial Narrow"/>
          <w:bCs/>
          <w:sz w:val="8"/>
          <w:szCs w:val="8"/>
        </w:rPr>
        <w:t>t</w:t>
      </w:r>
      <w:r w:rsidR="00491641" w:rsidRPr="00491641">
        <w:rPr>
          <w:rFonts w:ascii="Arial Narrow" w:eastAsia="Arial Narrow" w:hAnsi="Arial Narrow" w:cs="Arial Narrow"/>
          <w:bCs/>
          <w:sz w:val="8"/>
          <w:szCs w:val="8"/>
        </w:rPr>
        <w:t>375 mgL-tyrosin125 mgCholin bitartrát125 mg z toho cholin51 mgTaurin100 mgExtrakt z listů bacopy malolisté (50 % bakosidů)30 mg (15 mg)Glukuronolakton</w:t>
      </w:r>
      <w:r w:rsidR="00491641" w:rsidRPr="00491641">
        <w:rPr>
          <w:rFonts w:ascii="Arial Narrow" w:eastAsia="Arial Narrow" w:hAnsi="Arial Narrow" w:cs="Arial Narrow"/>
          <w:bCs/>
          <w:sz w:val="8"/>
          <w:szCs w:val="8"/>
        </w:rPr>
        <w:tab/>
        <w:t>25 mgL-theanin25 mgExtrakt z kořene Ashwaganda (1,5 % vitanolidů)25 mg (0,38 mg)Extrakt z listů Ginkgo biloba (24 % flavonoidních glykosidů20 mg (4,8 mg)Niacin    16 mg NE (100 % RWS)Extrakt z kořene Rhodiola rosea (3% rosavinů, 1% salidrosidů)</w:t>
      </w:r>
      <w:r w:rsidR="00491641" w:rsidRPr="00491641">
        <w:rPr>
          <w:rFonts w:ascii="Arial Narrow" w:eastAsia="Arial Narrow" w:hAnsi="Arial Narrow" w:cs="Arial Narrow"/>
          <w:bCs/>
          <w:sz w:val="8"/>
          <w:szCs w:val="8"/>
        </w:rPr>
        <w:tab/>
        <w:t>12,5 mg (0,38 mg, 0,13 mg)Cholin alfoscerát (alfa-GPC)6,3 mgVitamín B64,5 mg (321 % RWS)Extrakt z černého pepře (95% piperin)1,25 mg (1,19 mg)Extrakt z kajenského pepře (10% kapsaicin)1,25 mg (0,13 mg)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</w:t>
      </w:r>
    </w:p>
    <w:p w14:paraId="00000001" w14:textId="5384732F" w:rsidR="005E1F88" w:rsidRPr="001733A9" w:rsidRDefault="00D34EDF" w:rsidP="00491641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Arial Narrow" w:eastAsia="Arial Narrow" w:hAnsi="Arial Narrow" w:cs="Arial Narrow"/>
          <w:sz w:val="8"/>
          <w:szCs w:val="8"/>
        </w:rPr>
        <w:t xml:space="preserve">Doplněk stravy nemůže být použit jako náhražka pestré stravy. Doporučuje se vyvážená strava a zdravý životní styl. Pokud užíváte léky, před konzumací přípravku se poraďte se svým lékařem.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Fit pro sport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08410976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1733A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1733A9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491641"/>
    <w:rsid w:val="00535EE0"/>
    <w:rsid w:val="005E1F88"/>
    <w:rsid w:val="007423E5"/>
    <w:rsid w:val="007D6411"/>
    <w:rsid w:val="008B51E6"/>
    <w:rsid w:val="00923FE3"/>
    <w:rsid w:val="00987EBE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2022-03-19T14:22:00Z</cp:lastPrinted>
  <dcterms:created xsi:type="dcterms:W3CDTF">2022-05-02T11:30:00Z</dcterms:created>
  <dcterms:modified xsi:type="dcterms:W3CDTF">2022-05-19T09:50:00Z</dcterms:modified>
</cp:coreProperties>
</file>