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5" w:rsidRDefault="004B79F5" w:rsidP="008B51E6">
      <w:pPr>
        <w:spacing w:after="0"/>
        <w:jc w:val="both"/>
        <w:rPr>
          <w:rFonts w:ascii="Arial" w:hAnsi="Arial" w:cs="Arial"/>
          <w:b/>
          <w:bCs/>
          <w:color w:val="141414"/>
          <w:sz w:val="8"/>
          <w:szCs w:val="8"/>
          <w:shd w:val="clear" w:color="auto" w:fill="FFFFFF"/>
        </w:rPr>
      </w:pPr>
      <w:r w:rsidRPr="004B79F5">
        <w:rPr>
          <w:rFonts w:ascii="Arial" w:hAnsi="Arial" w:cs="Arial"/>
          <w:b/>
          <w:bCs/>
          <w:color w:val="141414"/>
          <w:sz w:val="8"/>
          <w:szCs w:val="8"/>
          <w:shd w:val="clear" w:color="auto" w:fill="FFFFFF"/>
        </w:rPr>
        <w:t xml:space="preserve">FA NUTRITION </w:t>
      </w:r>
      <w:r w:rsidR="00454C94" w:rsidRPr="00454C94">
        <w:rPr>
          <w:rFonts w:ascii="Arial" w:hAnsi="Arial" w:cs="Arial"/>
          <w:b/>
          <w:bCs/>
          <w:color w:val="141414"/>
          <w:sz w:val="8"/>
          <w:szCs w:val="8"/>
          <w:shd w:val="clear" w:color="auto" w:fill="FFFFFF"/>
        </w:rPr>
        <w:t>Super IMMUNITY Booster</w:t>
      </w:r>
      <w:r w:rsidR="00454C94">
        <w:rPr>
          <w:rFonts w:ascii="Arial" w:hAnsi="Arial" w:cs="Arial"/>
          <w:b/>
          <w:bCs/>
          <w:color w:val="141414"/>
          <w:sz w:val="8"/>
          <w:szCs w:val="8"/>
          <w:shd w:val="clear" w:color="auto" w:fill="FFFFFF"/>
        </w:rPr>
        <w:t xml:space="preserve"> - </w:t>
      </w:r>
      <w:r w:rsidRPr="004B79F5">
        <w:rPr>
          <w:rFonts w:ascii="Arial" w:hAnsi="Arial" w:cs="Arial"/>
          <w:b/>
          <w:bCs/>
          <w:color w:val="141414"/>
          <w:sz w:val="8"/>
          <w:szCs w:val="8"/>
          <w:shd w:val="clear" w:color="auto" w:fill="FFFFFF"/>
        </w:rPr>
        <w:t>270/180g/20x9g</w:t>
      </w:r>
    </w:p>
    <w:p w:rsidR="009050FA" w:rsidRPr="004B79F5" w:rsidRDefault="00D34EDF" w:rsidP="008B51E6">
      <w:pPr>
        <w:spacing w:after="0"/>
        <w:jc w:val="both"/>
        <w:rPr>
          <w:rFonts w:ascii="Arial" w:eastAsia="Arial Narrow" w:hAnsi="Arial" w:cs="Arial"/>
          <w:bCs/>
          <w:sz w:val="8"/>
          <w:szCs w:val="8"/>
        </w:rPr>
      </w:pPr>
      <w:r w:rsidRPr="004B79F5">
        <w:rPr>
          <w:rFonts w:ascii="Arial" w:eastAsia="Arial Narrow" w:hAnsi="Arial" w:cs="Arial"/>
          <w:b/>
          <w:sz w:val="8"/>
          <w:szCs w:val="8"/>
        </w:rPr>
        <w:t>Doporučená dávka</w:t>
      </w:r>
      <w:r w:rsidR="009050FA" w:rsidRPr="004B79F5">
        <w:rPr>
          <w:rFonts w:ascii="Arial" w:eastAsia="Arial Narrow" w:hAnsi="Arial" w:cs="Arial"/>
          <w:b/>
          <w:sz w:val="8"/>
          <w:szCs w:val="8"/>
        </w:rPr>
        <w:t>:</w:t>
      </w:r>
      <w:r w:rsidR="004B79F5" w:rsidRPr="004B79F5">
        <w:rPr>
          <w:rFonts w:ascii="Arial" w:eastAsia="Arial Narrow" w:hAnsi="Arial" w:cs="Arial"/>
          <w:bCs/>
          <w:sz w:val="8"/>
          <w:szCs w:val="8"/>
        </w:rPr>
        <w:t xml:space="preserve">1 </w:t>
      </w:r>
      <w:proofErr w:type="gramStart"/>
      <w:r w:rsidR="004B79F5" w:rsidRPr="004B79F5">
        <w:rPr>
          <w:rFonts w:ascii="Arial" w:eastAsia="Arial Narrow" w:hAnsi="Arial" w:cs="Arial"/>
          <w:bCs/>
          <w:sz w:val="8"/>
          <w:szCs w:val="8"/>
        </w:rPr>
        <w:t>odměrka – 9 g(1 sáček</w:t>
      </w:r>
      <w:proofErr w:type="gramEnd"/>
      <w:r w:rsidR="004B79F5" w:rsidRPr="004B79F5">
        <w:rPr>
          <w:rFonts w:ascii="Arial" w:eastAsia="Arial Narrow" w:hAnsi="Arial" w:cs="Arial"/>
          <w:bCs/>
          <w:sz w:val="8"/>
          <w:szCs w:val="8"/>
        </w:rPr>
        <w:t>)rozmíchat ve 200 ml vod a vypít</w:t>
      </w:r>
    </w:p>
    <w:p w:rsidR="004D2236" w:rsidRPr="004B79F5" w:rsidRDefault="000D56C5" w:rsidP="008B51E6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4B79F5">
        <w:rPr>
          <w:rFonts w:ascii="Arial" w:eastAsia="Arial Narrow" w:hAnsi="Arial" w:cs="Arial"/>
          <w:b/>
          <w:sz w:val="8"/>
          <w:szCs w:val="8"/>
        </w:rPr>
        <w:t xml:space="preserve">Balení </w:t>
      </w:r>
      <w:r w:rsidR="004B79F5" w:rsidRPr="004B79F5">
        <w:rPr>
          <w:rFonts w:ascii="Arial" w:eastAsia="Arial Narrow" w:hAnsi="Arial" w:cs="Arial"/>
          <w:bCs/>
          <w:sz w:val="8"/>
          <w:szCs w:val="8"/>
        </w:rPr>
        <w:t>30/20/20</w:t>
      </w:r>
      <w:r w:rsidRPr="004B79F5">
        <w:rPr>
          <w:rFonts w:ascii="Arial" w:eastAsia="Arial Narrow" w:hAnsi="Arial" w:cs="Arial"/>
          <w:bCs/>
          <w:sz w:val="8"/>
          <w:szCs w:val="8"/>
        </w:rPr>
        <w:t xml:space="preserve"> dávek.</w:t>
      </w:r>
    </w:p>
    <w:p w:rsidR="00A715EB" w:rsidRDefault="00A715EB" w:rsidP="008B51E6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4B79F5">
        <w:rPr>
          <w:rFonts w:ascii="Arial" w:hAnsi="Arial" w:cs="Arial"/>
          <w:b/>
          <w:sz w:val="8"/>
          <w:szCs w:val="8"/>
        </w:rPr>
        <w:t>Dávek v balení:</w:t>
      </w:r>
      <w:r w:rsidR="004B79F5" w:rsidRPr="004B79F5">
        <w:rPr>
          <w:rFonts w:ascii="Arial" w:hAnsi="Arial" w:cs="Arial"/>
          <w:bCs/>
          <w:sz w:val="8"/>
          <w:szCs w:val="8"/>
        </w:rPr>
        <w:t>30/20/20</w:t>
      </w:r>
    </w:p>
    <w:p w:rsidR="004D2236" w:rsidRPr="004B79F5" w:rsidRDefault="00A715EB" w:rsidP="00A715EB">
      <w:pPr>
        <w:rPr>
          <w:rFonts w:ascii="Arial" w:eastAsia="Arial Narrow" w:hAnsi="Arial" w:cs="Arial"/>
          <w:sz w:val="8"/>
          <w:szCs w:val="8"/>
        </w:rPr>
      </w:pPr>
      <w:r w:rsidRPr="004B79F5">
        <w:rPr>
          <w:rStyle w:val="Siln"/>
          <w:rFonts w:ascii="Arial" w:eastAsia="Times New Roman" w:hAnsi="Arial" w:cs="Arial"/>
          <w:color w:val="000000"/>
          <w:sz w:val="8"/>
          <w:szCs w:val="8"/>
        </w:rPr>
        <w:t>Složení</w:t>
      </w:r>
      <w:r w:rsidRPr="004B79F5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:</w:t>
      </w:r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jablečná vláknina, prášek z oddenku kurkumy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Curcuma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longa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extrakt z šípku (Rosa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canina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extrakt z plodů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aceroly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Malpighia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glabra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L.). ; 25 % vitaminu C), mletá skořice (mletá kůra skořicovníku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kassiového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), prášek z oddenku zázvoru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Zingiberofficinale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), prášek z plodů rakytníku řešetlákového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Hippophaerhamnoides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 ), prášek z plodů třešně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Prunuscerasus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extrakt z plodů brusinky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VacciniummacrocarponAiton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), prášek z plodů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goji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Lyciumbarbarum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prášek z plodů granátového jablka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Punicagranatum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 ), mletý česnek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Alliumsativum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extrakt z plodů černého bezu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Sambucusnigra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prášek z kořene křenu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Armoraciarusticana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P.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Gaertn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, B.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Mey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.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Et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Scherb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.), prášek z plodů guavy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Psidiumguajava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prášek z plodů malin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Rubusidaeus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prášek z plodů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acai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Euterpeoleracea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) [80 mg]*, prášek z plodů baobabu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Adansoniadigitata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L.), prášek z borůvek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Vacciniumcorymbosum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</w:t>
      </w:r>
      <w:proofErr w:type="gram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L.). ), prášek</w:t>
      </w:r>
      <w:proofErr w:type="gram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z plodů jahodníku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FragariaananassaDuchesne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ex Weston) [30 mg]*, prášek z plodů borůvky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Vacciniummyrtillus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 [20 mg]*, prášek z kořene mrkve (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Daucuscarota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 [19,5 mg]*,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Hytolive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® prášek z plodů olivovníku (Olea </w:t>
      </w:r>
      <w:proofErr w:type="spellStart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europaea</w:t>
      </w:r>
      <w:proofErr w:type="spellEnd"/>
      <w:r w:rsidR="00454C94" w:rsidRPr="00454C94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 xml:space="preserve"> L.) [0,5 mg]*.</w:t>
      </w:r>
      <w:r w:rsidRPr="004B79F5">
        <w:rPr>
          <w:rStyle w:val="Siln"/>
          <w:rFonts w:ascii="Arial" w:eastAsia="Times New Roman" w:hAnsi="Arial" w:cs="Arial"/>
          <w:b w:val="0"/>
          <w:bCs w:val="0"/>
          <w:color w:val="000000"/>
          <w:sz w:val="8"/>
          <w:szCs w:val="8"/>
        </w:rPr>
        <w:t> </w:t>
      </w:r>
      <w:r w:rsidR="004D2236" w:rsidRPr="004B79F5">
        <w:rPr>
          <w:rFonts w:ascii="Arial" w:eastAsia="Arial Narrow" w:hAnsi="Arial" w:cs="Arial"/>
          <w:b/>
          <w:sz w:val="8"/>
          <w:szCs w:val="8"/>
        </w:rPr>
        <w:t>Upozornění</w:t>
      </w:r>
      <w:r w:rsidR="004D2236" w:rsidRPr="004B79F5">
        <w:rPr>
          <w:rFonts w:ascii="Arial" w:eastAsia="Arial Narrow" w:hAnsi="Arial" w:cs="Arial"/>
          <w:bCs/>
          <w:sz w:val="8"/>
          <w:szCs w:val="8"/>
        </w:rPr>
        <w:t xml:space="preserve">: </w:t>
      </w:r>
      <w:r w:rsidR="007B4D6D" w:rsidRPr="004B79F5">
        <w:rPr>
          <w:rFonts w:ascii="Arial" w:eastAsia="Arial Narrow" w:hAnsi="Arial" w:cs="Arial"/>
          <w:b/>
          <w:sz w:val="8"/>
          <w:szCs w:val="8"/>
        </w:rPr>
        <w:t>Zpracovává se ve výrobně, kde se zpracovávají  a jiné skořápkové plody</w:t>
      </w:r>
      <w:r w:rsidRPr="004B79F5">
        <w:rPr>
          <w:rFonts w:ascii="Arial" w:eastAsia="Arial Narrow" w:hAnsi="Arial" w:cs="Arial"/>
          <w:b/>
          <w:sz w:val="8"/>
          <w:szCs w:val="8"/>
        </w:rPr>
        <w:t>.</w:t>
      </w:r>
      <w:r w:rsidR="004D2236" w:rsidRPr="004B79F5">
        <w:rPr>
          <w:rFonts w:ascii="Arial" w:eastAsia="Arial Narrow" w:hAnsi="Arial" w:cs="Arial"/>
          <w:bCs/>
          <w:sz w:val="8"/>
          <w:szCs w:val="8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</w:t>
      </w:r>
      <w:proofErr w:type="gramStart"/>
      <w:r w:rsidR="004D2236" w:rsidRPr="004B79F5">
        <w:rPr>
          <w:rFonts w:ascii="Arial" w:eastAsia="Arial Narrow" w:hAnsi="Arial" w:cs="Arial"/>
          <w:bCs/>
          <w:sz w:val="8"/>
          <w:szCs w:val="8"/>
        </w:rPr>
        <w:t>styl.</w:t>
      </w:r>
      <w:r w:rsidR="004D2236" w:rsidRPr="004B79F5">
        <w:rPr>
          <w:rFonts w:ascii="Arial" w:eastAsia="Arial Narrow" w:hAnsi="Arial" w:cs="Arial"/>
          <w:b/>
          <w:sz w:val="8"/>
          <w:szCs w:val="8"/>
        </w:rPr>
        <w:t>.Skladujte</w:t>
      </w:r>
      <w:proofErr w:type="gramEnd"/>
      <w:r w:rsidR="004D2236" w:rsidRPr="004B79F5">
        <w:rPr>
          <w:rFonts w:ascii="Arial" w:eastAsia="Arial Narrow" w:hAnsi="Arial" w:cs="Arial"/>
          <w:b/>
          <w:sz w:val="8"/>
          <w:szCs w:val="8"/>
        </w:rPr>
        <w:t xml:space="preserve"> mimo dosah malých dětí.</w:t>
      </w:r>
      <w:r w:rsidR="004D2236" w:rsidRPr="004B79F5">
        <w:rPr>
          <w:rFonts w:ascii="Arial" w:eastAsia="Arial Narrow" w:hAnsi="Arial" w:cs="Arial"/>
          <w:bCs/>
          <w:sz w:val="8"/>
          <w:szCs w:val="8"/>
        </w:rPr>
        <w:t xml:space="preserve"> Nepoužívat u osob s predispozicí k tvorbě ledvinových kamenů nebo trpících ledvinovými kameny</w:t>
      </w:r>
      <w:r w:rsidR="007B4D6D" w:rsidRPr="004B79F5">
        <w:rPr>
          <w:rFonts w:ascii="Arial" w:eastAsia="Arial Narrow" w:hAnsi="Arial" w:cs="Arial"/>
          <w:bCs/>
          <w:sz w:val="8"/>
          <w:szCs w:val="8"/>
        </w:rPr>
        <w:t xml:space="preserve">. </w:t>
      </w:r>
      <w:r w:rsidR="00116ED2" w:rsidRPr="004B79F5">
        <w:rPr>
          <w:rFonts w:ascii="Arial" w:eastAsia="Arial Narrow" w:hAnsi="Arial" w:cs="Arial"/>
          <w:b/>
          <w:sz w:val="8"/>
          <w:szCs w:val="8"/>
        </w:rPr>
        <w:t>Skladujte při teplotě od 15-25 C</w:t>
      </w:r>
      <w:r w:rsidR="004D2236" w:rsidRPr="004B79F5">
        <w:rPr>
          <w:rFonts w:ascii="Arial" w:eastAsia="Arial Narrow" w:hAnsi="Arial" w:cs="Arial"/>
          <w:bCs/>
          <w:sz w:val="8"/>
          <w:szCs w:val="8"/>
        </w:rPr>
        <w:t>.</w:t>
      </w:r>
      <w:r w:rsidR="00D34EDF" w:rsidRPr="004B79F5">
        <w:rPr>
          <w:rFonts w:ascii="Arial" w:eastAsia="Arial Narrow" w:hAnsi="Arial" w:cs="Arial"/>
          <w:b/>
          <w:sz w:val="8"/>
          <w:szCs w:val="8"/>
        </w:rPr>
        <w:t>Datum spotřeby:</w:t>
      </w:r>
      <w:r w:rsidR="00D34EDF" w:rsidRPr="004B79F5">
        <w:rPr>
          <w:rFonts w:ascii="Arial" w:eastAsia="Arial Narrow" w:hAnsi="Arial" w:cs="Arial"/>
          <w:sz w:val="8"/>
          <w:szCs w:val="8"/>
        </w:rPr>
        <w:t xml:space="preserve"> uvedeno v horní části obalu.Chraňte před světlem. Chraňte před mrazem. </w:t>
      </w:r>
    </w:p>
    <w:p w:rsidR="00AA0091" w:rsidRPr="004B79F5" w:rsidRDefault="00D34EDF" w:rsidP="003A66F8">
      <w:pPr>
        <w:spacing w:after="0"/>
        <w:jc w:val="both"/>
        <w:rPr>
          <w:rFonts w:ascii="Arial" w:eastAsia="Arial Narrow" w:hAnsi="Arial" w:cs="Arial"/>
          <w:sz w:val="8"/>
          <w:szCs w:val="8"/>
        </w:rPr>
      </w:pPr>
      <w:r w:rsidRPr="004B79F5">
        <w:rPr>
          <w:rFonts w:ascii="Arial" w:eastAsia="Arial Narrow" w:hAnsi="Arial" w:cs="Arial"/>
          <w:b/>
          <w:sz w:val="8"/>
          <w:szCs w:val="8"/>
        </w:rPr>
        <w:t>Výrobce:</w:t>
      </w:r>
      <w:r w:rsidRPr="004B79F5">
        <w:rPr>
          <w:rFonts w:ascii="Arial" w:eastAsia="Arial Narrow" w:hAnsi="Arial" w:cs="Arial"/>
          <w:sz w:val="8"/>
          <w:szCs w:val="8"/>
        </w:rPr>
        <w:t xml:space="preserve"> uveden na obale. </w:t>
      </w:r>
      <w:r w:rsidRPr="004B79F5">
        <w:rPr>
          <w:rFonts w:ascii="Arial" w:eastAsia="Arial Narrow" w:hAnsi="Arial" w:cs="Arial"/>
          <w:b/>
          <w:sz w:val="8"/>
          <w:szCs w:val="8"/>
        </w:rPr>
        <w:t>Distributor:</w:t>
      </w:r>
      <w:r w:rsidR="001733A9" w:rsidRPr="004B79F5">
        <w:rPr>
          <w:rFonts w:ascii="Arial" w:eastAsia="Arial Narrow" w:hAnsi="Arial" w:cs="Arial"/>
          <w:sz w:val="8"/>
          <w:szCs w:val="8"/>
        </w:rPr>
        <w:t>Fit pro sport</w:t>
      </w:r>
      <w:r w:rsidRPr="004B79F5">
        <w:rPr>
          <w:rFonts w:ascii="Arial" w:eastAsia="Arial Narrow" w:hAnsi="Arial" w:cs="Arial"/>
          <w:sz w:val="8"/>
          <w:szCs w:val="8"/>
        </w:rPr>
        <w:t xml:space="preserve"> s.r.o., VAT NUMBER: CZ</w:t>
      </w:r>
      <w:r w:rsidR="001733A9" w:rsidRPr="004B79F5">
        <w:rPr>
          <w:rFonts w:ascii="Arial" w:eastAsia="Arial Narrow" w:hAnsi="Arial" w:cs="Arial"/>
          <w:sz w:val="8"/>
          <w:szCs w:val="8"/>
        </w:rPr>
        <w:t>08410976</w:t>
      </w:r>
      <w:r w:rsidRPr="004B79F5">
        <w:rPr>
          <w:rFonts w:ascii="Arial" w:eastAsia="Arial Narrow" w:hAnsi="Arial" w:cs="Arial"/>
          <w:sz w:val="8"/>
          <w:szCs w:val="8"/>
        </w:rPr>
        <w:t xml:space="preserve">, </w:t>
      </w:r>
      <w:hyperlink r:id="rId5" w:history="1">
        <w:r w:rsidR="00AC2BDD" w:rsidRPr="004B79F5">
          <w:rPr>
            <w:rStyle w:val="Hypertextovodkaz"/>
            <w:rFonts w:ascii="Arial" w:eastAsia="Arial Narrow" w:hAnsi="Arial" w:cs="Arial"/>
            <w:sz w:val="8"/>
            <w:szCs w:val="8"/>
          </w:rPr>
          <w:t>www.fitprosport.cz</w:t>
        </w:r>
      </w:hyperlink>
    </w:p>
    <w:sectPr w:rsidR="00AA0091" w:rsidRPr="004B79F5" w:rsidSect="000D5795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20"/>
  <w:hyphenationZone w:val="425"/>
  <w:characterSpacingControl w:val="doNotCompress"/>
  <w:compat/>
  <w:rsids>
    <w:rsidRoot w:val="005E1F88"/>
    <w:rsid w:val="000A1689"/>
    <w:rsid w:val="000D56C5"/>
    <w:rsid w:val="000D5795"/>
    <w:rsid w:val="00116ED2"/>
    <w:rsid w:val="001733A9"/>
    <w:rsid w:val="001D2158"/>
    <w:rsid w:val="002D2B77"/>
    <w:rsid w:val="003A66F8"/>
    <w:rsid w:val="00454C94"/>
    <w:rsid w:val="004B79F5"/>
    <w:rsid w:val="004D2236"/>
    <w:rsid w:val="00535EE0"/>
    <w:rsid w:val="005B49FE"/>
    <w:rsid w:val="005E1F88"/>
    <w:rsid w:val="00770AF9"/>
    <w:rsid w:val="007B4D6D"/>
    <w:rsid w:val="007D6411"/>
    <w:rsid w:val="00825BB7"/>
    <w:rsid w:val="008B51E6"/>
    <w:rsid w:val="009050FA"/>
    <w:rsid w:val="00923FE3"/>
    <w:rsid w:val="00A715EB"/>
    <w:rsid w:val="00AA0091"/>
    <w:rsid w:val="00AC2BDD"/>
    <w:rsid w:val="00AD1581"/>
    <w:rsid w:val="00C13552"/>
    <w:rsid w:val="00D249FD"/>
    <w:rsid w:val="00D3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95"/>
  </w:style>
  <w:style w:type="paragraph" w:styleId="Nadpis1">
    <w:name w:val="heading 1"/>
    <w:basedOn w:val="Normln"/>
    <w:next w:val="Normln"/>
    <w:uiPriority w:val="9"/>
    <w:qFormat/>
    <w:rsid w:val="000D57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D5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D5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D5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D5795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D57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D5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D5795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0D5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2022-03-19T14:22:00Z</cp:lastPrinted>
  <dcterms:created xsi:type="dcterms:W3CDTF">2023-06-07T08:06:00Z</dcterms:created>
  <dcterms:modified xsi:type="dcterms:W3CDTF">2023-06-07T08:06:00Z</dcterms:modified>
</cp:coreProperties>
</file>