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5"/>
          <w:szCs w:val="15"/>
        </w:rPr>
      </w:pPr>
      <w:r>
        <w:rPr>
          <w:rFonts w:eastAsia="Arial Narrow" w:cs="Arial Narrow" w:ascii="Arial Black" w:hAnsi="Arial Black"/>
          <w:sz w:val="15"/>
          <w:szCs w:val="15"/>
        </w:rPr>
        <w:t>(</w:t>
      </w:r>
      <w:r>
        <w:rPr>
          <w:rFonts w:eastAsia="Arial Narrow" w:cs="Arial Narrow" w:ascii="Arial Black" w:hAnsi="Arial Black"/>
          <w:sz w:val="15"/>
          <w:szCs w:val="15"/>
        </w:rPr>
        <w:t>SK</w:t>
      </w:r>
      <w:r>
        <w:rPr>
          <w:rFonts w:eastAsia="Arial Narrow" w:cs="Arial Narrow" w:ascii="Arial Black" w:hAnsi="Arial Black"/>
          <w:sz w:val="15"/>
          <w:szCs w:val="15"/>
        </w:rPr>
        <w:t>) XTREME BCAA 5000 400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i/>
          <w:i/>
          <w:iCs/>
          <w:sz w:val="11"/>
          <w:szCs w:val="11"/>
        </w:rPr>
      </w:pP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>Výživový doplnok. Produkt obsahuje komplex esenciálnych amino-kyselín (BCAA) s rozvetvenou reťazou. Odporúčané pre nadmerne fyzicky aktívnych jedincov a športovcov. S obsahom sladidiel.</w:t>
        <w:br/>
      </w:r>
      <w:r>
        <w:rPr>
          <w:rFonts w:eastAsia="Arial Narrow" w:cs="Webdings" w:ascii="Webdings" w:hAnsi="Webdings"/>
          <w:b/>
          <w:bCs/>
          <w:i w:val="false"/>
          <w:iCs w:val="false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1"/>
          <w:szCs w:val="11"/>
        </w:rPr>
        <w:t xml:space="preserve"> Odporúčaná dávka: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 xml:space="preserve"> ~ 2,5 odmerky (11,5 g) rozmiešajte v 250 ml vody. Vypite polovicu pred a druhú polovicu počas tréningu.</w:t>
        <w:br/>
      </w:r>
      <w:r>
        <w:rPr>
          <w:rFonts w:eastAsia="Arial Narrow" w:cs="Webdings" w:ascii="Webdings" w:hAnsi="Webdings"/>
          <w:b/>
          <w:bCs/>
          <w:i w:val="false"/>
          <w:iCs w:val="false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1"/>
          <w:szCs w:val="11"/>
        </w:rPr>
        <w:t>Zloženie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 xml:space="preserve">: L-leucín, L-izoleucín, L-valín, kyselina citrónová, koncentrát červenej repy, sladidlá (acesulfám K, sukralóza), farbivá (E150c, E160a, E102, E133, E104*) </w:t>
      </w:r>
      <w:r>
        <w:rPr>
          <w:rFonts w:eastAsia="Arial Narrow" w:cs="Arial Narrow" w:ascii="Arial Narrow" w:hAnsi="Arial Narrow"/>
          <w:i/>
          <w:iCs/>
          <w:sz w:val="11"/>
          <w:szCs w:val="11"/>
        </w:rPr>
        <w:t>*môže mať nepriaznivý vplyv na pozornosť aktivitu detí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br/>
        <w:br/>
      </w:r>
      <w:r>
        <w:rPr>
          <w:rFonts w:eastAsia="Arial Narrow" w:cs="Webdings" w:ascii="Webdings" w:hAnsi="Webdings"/>
          <w:b/>
          <w:bCs/>
          <w:i w:val="false"/>
          <w:iCs w:val="false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1"/>
          <w:szCs w:val="11"/>
        </w:rPr>
        <w:t xml:space="preserve">Obsah účinných látok v 11,5g (~2,5 odmerky): 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>L-leucín: 10000 mg; L-izoleucín: 5000 mg; L-izoleucín: 2500 mg; L-valín: 2500 mg;</w:t>
        <w:br/>
      </w:r>
      <w:r>
        <w:rPr>
          <w:rFonts w:eastAsia="Arial Narrow" w:cs="Webdings" w:ascii="Webdings" w:hAnsi="Webdings"/>
          <w:b/>
          <w:bCs/>
          <w:i w:val="false"/>
          <w:iCs w:val="false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1"/>
          <w:szCs w:val="11"/>
        </w:rPr>
        <w:t>Upozornenie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 xml:space="preserve">: Neužívajte, ak ste alergický/á na ktorúkoľvek zložku lieku. Neprekračujte odporúčanú dennú dávku. Nemiešajte s alkoholom. Nie je odporúčané tehotným a dojčiacim ženám. Výživový doplnok nemôže byť použitý ako náhrada pestrej stravy. Odporúča sa vyvážená strava a zdravý životný štýl. Ak užívate lieky, pred konzumáciou lieku sa poraďte so svojím lekárom. Uchovávajte mimo dosahu malých detí na suchom mieste pri izbovej teplote (15-25 °C). Chráňte pred svetlom. Chráňte pred mrazom. </w:t>
      </w:r>
      <w:r>
        <w:rPr>
          <w:rFonts w:eastAsia="Arial Narrow" w:cs="Webdings" w:ascii="Webdings" w:hAnsi="Webdings"/>
          <w:b/>
          <w:bCs/>
          <w:i w:val="false"/>
          <w:iCs w:val="false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1"/>
          <w:szCs w:val="11"/>
        </w:rPr>
        <w:t>Dátum spotreby: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 xml:space="preserve"> uvedené na obale</w:t>
      </w:r>
      <w:r>
        <w:rPr>
          <w:rFonts w:eastAsia="Arial Narrow" w:cs="Webdings" w:ascii="Webdings" w:hAnsi="Webdings"/>
          <w:i w:val="false"/>
          <w:iCs w:val="false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1"/>
          <w:szCs w:val="11"/>
        </w:rPr>
        <w:t>Výrobca:</w:t>
      </w:r>
      <w:r>
        <w:rPr>
          <w:rFonts w:eastAsia="Arial Narrow" w:cs="Arial Narrow" w:ascii="Arial Narrow" w:hAnsi="Arial Narrow"/>
          <w:i w:val="false"/>
          <w:iCs w:val="false"/>
          <w:sz w:val="11"/>
          <w:szCs w:val="11"/>
        </w:rPr>
        <w:t xml:space="preserve"> uvedený na obale.</w:t>
        <w:br/>
      </w: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Distributor:</w:t>
      </w:r>
      <w:r>
        <w:rPr>
          <w:rFonts w:eastAsia="Arial Narrow" w:cs="Arial Narrow" w:ascii="Arial Narrow" w:hAnsi="Arial Narrow"/>
          <w:sz w:val="11"/>
          <w:szCs w:val="11"/>
        </w:rPr>
        <w:t xml:space="preserve"> FIT PRO SPORT s.</w:t>
      </w:r>
      <w:r>
        <w:rPr>
          <w:rFonts w:eastAsia="Arial Narrow" w:cs="Arial Narrow" w:ascii="Arial Narrow" w:hAnsi="Arial Narrow"/>
          <w:sz w:val="10"/>
          <w:szCs w:val="10"/>
        </w:rPr>
        <w:t xml:space="preserve">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LibreOffice/7.4.2.3$Windows_X86_64 LibreOffice_project/382eef1f22670f7f4118c8c2dd222ec7ad009daf</Application>
  <AppVersion>15.0000</AppVersion>
  <Pages>1</Pages>
  <Words>182</Words>
  <Characters>1141</Characters>
  <CharactersWithSpaces>1322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2022-06-02T12:18:00Z</dcterms:created>
  <dc:creator>host</dc:creator>
  <dc:description/>
  <dc:language>cs-CZ</dc:language>
  <cp:lastModifiedBy/>
  <cp:lastPrinted>2022-03-19T14:22:00Z</cp:lastPrinted>
  <dcterms:modified xsi:type="dcterms:W3CDTF">2022-12-15T15:34:10Z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