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2" w:rsidRDefault="00885AB5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>
        <w:rPr>
          <w:rFonts w:ascii="Arial Black" w:eastAsia="Arial Narrow" w:hAnsi="Arial Black" w:cs="Arial Narrow"/>
          <w:sz w:val="12"/>
          <w:szCs w:val="12"/>
        </w:rPr>
        <w:t xml:space="preserve">(SK) KL </w:t>
      </w:r>
      <w:r>
        <w:rPr>
          <w:rFonts w:ascii="Arial Black" w:eastAsia="Arial Narrow" w:hAnsi="Arial Black" w:cs="Arial Narrow"/>
          <w:b/>
          <w:bCs/>
          <w:sz w:val="12"/>
          <w:szCs w:val="12"/>
        </w:rPr>
        <w:t>LEAA9</w:t>
      </w:r>
      <w:r>
        <w:rPr>
          <w:rFonts w:ascii="Arial Black" w:hAnsi="Arial Black" w:cs="Arial"/>
          <w:b/>
          <w:bCs/>
          <w:sz w:val="12"/>
          <w:szCs w:val="12"/>
          <w:vertAlign w:val="superscript"/>
        </w:rPr>
        <w:t xml:space="preserve">® </w:t>
      </w:r>
      <w:r>
        <w:rPr>
          <w:rFonts w:ascii="Arial Black" w:hAnsi="Arial Black" w:cs="Arial"/>
          <w:b/>
          <w:bCs/>
          <w:sz w:val="12"/>
          <w:szCs w:val="12"/>
        </w:rPr>
        <w:t>240 g</w:t>
      </w:r>
    </w:p>
    <w:p w:rsidR="00661E22" w:rsidRDefault="00661E22">
      <w:pPr>
        <w:spacing w:after="0"/>
        <w:jc w:val="both"/>
        <w:rPr>
          <w:rFonts w:ascii="Arial Narrow" w:eastAsia="Arial Narrow" w:hAnsi="Arial Narrow" w:cs="Arial Narrow"/>
          <w:sz w:val="6"/>
          <w:szCs w:val="6"/>
        </w:rPr>
      </w:pPr>
    </w:p>
    <w:p w:rsidR="00661E22" w:rsidRDefault="00885AB5">
      <w:pPr>
        <w:spacing w:after="0"/>
        <w:rPr>
          <w:rFonts w:ascii="Arial Narrow" w:eastAsia="Arial Narrow" w:hAnsi="Arial Narrow" w:cs="Arial Narrow"/>
          <w:i/>
          <w:iCs/>
          <w:sz w:val="10"/>
          <w:szCs w:val="10"/>
        </w:rPr>
      </w:pPr>
      <w:r>
        <w:rPr>
          <w:rFonts w:ascii="Arial Narrow" w:eastAsia="Arial Narrow" w:hAnsi="Arial Narrow" w:cs="Arial Narrow"/>
          <w:sz w:val="10"/>
          <w:szCs w:val="10"/>
        </w:rPr>
        <w:t xml:space="preserve">Výživový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doplnok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Obsahuje komplex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amino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kyselín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.</w:t>
      </w:r>
      <w:r>
        <w:rPr>
          <w:rFonts w:ascii="Arial Narrow" w:eastAsia="Arial Narrow" w:hAnsi="Arial Narrow" w:cs="Arial Narrow"/>
          <w:sz w:val="10"/>
          <w:szCs w:val="10"/>
        </w:rPr>
        <w:br/>
      </w:r>
      <w:r>
        <w:rPr>
          <w:rFonts w:ascii="Arial Narrow" w:eastAsia="Arial Narrow" w:hAnsi="Arial Narrow" w:cs="Arial Narrow"/>
          <w:sz w:val="10"/>
          <w:szCs w:val="10"/>
        </w:rPr>
        <w:br/>
      </w:r>
      <w:r>
        <w:rPr>
          <w:rFonts w:ascii="Webdings" w:eastAsia="Arial Narrow" w:hAnsi="Webdings" w:cs="Webdings"/>
          <w:sz w:val="10"/>
          <w:szCs w:val="10"/>
        </w:rPr>
        <w:t>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Dávkovanie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: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Zmiešajte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dve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odmerky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prášku (8 g) s 250 ml vody.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Užite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počas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či po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tréningu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.</w:t>
      </w:r>
      <w:r>
        <w:rPr>
          <w:rFonts w:ascii="Arial Narrow" w:eastAsia="Arial Narrow" w:hAnsi="Arial Narrow" w:cs="Arial Narrow"/>
          <w:sz w:val="10"/>
          <w:szCs w:val="10"/>
        </w:rPr>
        <w:br/>
      </w:r>
      <w:r>
        <w:rPr>
          <w:rFonts w:ascii="Webdings" w:eastAsia="Arial Narrow" w:hAnsi="Webdings" w:cs="Webdings"/>
          <w:sz w:val="10"/>
          <w:szCs w:val="10"/>
        </w:rPr>
        <w:t>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Zloženie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: Komplex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amino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kyselín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[L-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leucín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izoleucín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valín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r>
        <w:rPr>
          <w:rFonts w:ascii="Arial Narrow" w:eastAsia="Arial Narrow" w:hAnsi="Arial Narrow" w:cs="Arial Narrow"/>
          <w:sz w:val="10"/>
          <w:szCs w:val="10"/>
        </w:rPr>
        <w:t>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lyzín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HCL,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threonín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fenylalanín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metionín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hystidín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,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triptofán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], regulátor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kyslosti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(E330 , E296), koncentrát červenej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repy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protispekavé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látky (E551),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sladidlá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acesulfám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K,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sukralóza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glykozidy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Stévie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zo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Stévie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),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farbivá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(E16a, E110*) *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môže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mať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nežiaduci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vplyv na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pozornosť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a aktivitu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detí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br/>
      </w:r>
      <w:r>
        <w:rPr>
          <w:rFonts w:ascii="Webdings" w:eastAsia="Arial Narrow" w:hAnsi="Webdings" w:cs="Webdings"/>
          <w:b/>
          <w:bCs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Obsah 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látok</w:t>
      </w:r>
      <w:proofErr w:type="spellEnd"/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v 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dvoch</w:t>
      </w:r>
      <w:proofErr w:type="spellEnd"/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odmerkách</w:t>
      </w:r>
      <w:proofErr w:type="spellEnd"/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(8 g): </w:t>
      </w:r>
      <w:r>
        <w:rPr>
          <w:rFonts w:ascii="Arial Narrow" w:eastAsia="Arial Narrow" w:hAnsi="Arial Narrow" w:cs="Arial Narrow"/>
          <w:sz w:val="10"/>
          <w:szCs w:val="10"/>
        </w:rPr>
        <w:t>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leucín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2400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izoleucín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600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valín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600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lyzín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HCL: 1000 mg (z toho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lyzín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545 mg);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treonín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530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fenylalanín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390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metionín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345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hi</w:t>
      </w:r>
      <w:r>
        <w:rPr>
          <w:rFonts w:ascii="Arial Narrow" w:eastAsia="Arial Narrow" w:hAnsi="Arial Narrow" w:cs="Arial Narrow"/>
          <w:sz w:val="10"/>
          <w:szCs w:val="10"/>
        </w:rPr>
        <w:t>stidín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85 mg; L-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triptofán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: 50 mg;</w:t>
      </w:r>
      <w:r>
        <w:rPr>
          <w:rFonts w:ascii="Arial Narrow" w:eastAsia="Arial Narrow" w:hAnsi="Arial Narrow" w:cs="Arial Narrow"/>
          <w:sz w:val="10"/>
          <w:szCs w:val="10"/>
        </w:rPr>
        <w:br/>
      </w:r>
      <w:r>
        <w:rPr>
          <w:rFonts w:ascii="Webdings" w:eastAsia="Arial Narrow" w:hAnsi="Webdings" w:cs="Webdings"/>
          <w:sz w:val="10"/>
          <w:szCs w:val="10"/>
        </w:rPr>
        <w:t>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Upozornenie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: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Neužívajte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ak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alergický/á na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ktorúkoľvek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zložku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prípravku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Neprekračujte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odporúčanú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dennú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dávku.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Nemiešajte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s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alkoholom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Výživový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doplnok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nemôže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byť použitý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ako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náhrada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pestrej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stravy.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Odporúča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sa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vyváž</w:t>
      </w:r>
      <w:r>
        <w:rPr>
          <w:rFonts w:ascii="Arial Narrow" w:eastAsia="Arial Narrow" w:hAnsi="Arial Narrow" w:cs="Arial Narrow"/>
          <w:sz w:val="10"/>
          <w:szCs w:val="10"/>
        </w:rPr>
        <w:t xml:space="preserve">ená strava a zdravý životný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štýl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Nie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je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odporúčané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mladistvým,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tehotným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či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dojčiacim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ženám.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Ak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užívate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lieky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konzumáciou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lieku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sa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poraďte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so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svojím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lekárom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>.</w:t>
      </w:r>
      <w:r>
        <w:rPr>
          <w:rFonts w:ascii="Arial Narrow" w:eastAsia="Arial Narrow" w:hAnsi="Arial Narrow" w:cs="Arial Narrow"/>
          <w:sz w:val="10"/>
          <w:szCs w:val="10"/>
        </w:rPr>
        <w:br/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Uchovávajte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mimo dosahu malých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detí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na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suchom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mieste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pri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izbovej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teplote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(15-25 ° C).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Chráň</w:t>
      </w:r>
      <w:r>
        <w:rPr>
          <w:rFonts w:ascii="Arial Narrow" w:eastAsia="Arial Narrow" w:hAnsi="Arial Narrow" w:cs="Arial Narrow"/>
          <w:sz w:val="10"/>
          <w:szCs w:val="10"/>
        </w:rPr>
        <w:t>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svetlom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Chráňte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pred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mrazom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. </w:t>
      </w:r>
      <w:r>
        <w:rPr>
          <w:rFonts w:ascii="Webdings" w:eastAsia="Arial Narrow" w:hAnsi="Webdings" w:cs="Webdings"/>
          <w:sz w:val="10"/>
          <w:szCs w:val="10"/>
        </w:rPr>
        <w:t>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Dátum</w:t>
      </w:r>
      <w:proofErr w:type="spellEnd"/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spotreby</w:t>
      </w:r>
      <w:proofErr w:type="spellEnd"/>
      <w:r>
        <w:rPr>
          <w:rFonts w:ascii="Arial Narrow" w:eastAsia="Arial Narrow" w:hAnsi="Arial Narrow" w:cs="Arial Narrow"/>
          <w:b/>
          <w:bCs/>
          <w:sz w:val="10"/>
          <w:szCs w:val="10"/>
        </w:rPr>
        <w:t xml:space="preserve">: </w:t>
      </w:r>
      <w:r>
        <w:rPr>
          <w:rFonts w:ascii="Arial Narrow" w:eastAsia="Arial Narrow" w:hAnsi="Arial Narrow" w:cs="Arial Narrow"/>
          <w:sz w:val="10"/>
          <w:szCs w:val="10"/>
        </w:rPr>
        <w:t xml:space="preserve">uvedené v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hornej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 časti obalu. </w:t>
      </w:r>
      <w:r>
        <w:rPr>
          <w:rFonts w:ascii="Webdings" w:eastAsia="Arial Narrow" w:hAnsi="Webdings" w:cs="Webdings"/>
          <w:sz w:val="10"/>
          <w:szCs w:val="10"/>
        </w:rPr>
        <w:t></w:t>
      </w:r>
      <w:proofErr w:type="spellStart"/>
      <w:r>
        <w:rPr>
          <w:rFonts w:ascii="Arial Narrow" w:eastAsia="Arial Narrow" w:hAnsi="Arial Narrow" w:cs="Arial Narrow"/>
          <w:b/>
          <w:bCs/>
          <w:sz w:val="10"/>
          <w:szCs w:val="10"/>
        </w:rPr>
        <w:t>Výrobca</w:t>
      </w:r>
      <w:proofErr w:type="spellEnd"/>
      <w:r>
        <w:rPr>
          <w:rFonts w:ascii="Arial Narrow" w:eastAsia="Arial Narrow" w:hAnsi="Arial Narrow" w:cs="Arial Narrow"/>
          <w:sz w:val="10"/>
          <w:szCs w:val="10"/>
        </w:rPr>
        <w:t xml:space="preserve">: uvedený na </w:t>
      </w:r>
      <w:proofErr w:type="spellStart"/>
      <w:r>
        <w:rPr>
          <w:rFonts w:ascii="Arial Narrow" w:eastAsia="Arial Narrow" w:hAnsi="Arial Narrow" w:cs="Arial Narrow"/>
          <w:sz w:val="10"/>
          <w:szCs w:val="10"/>
        </w:rPr>
        <w:t>obale</w:t>
      </w:r>
      <w:proofErr w:type="spellEnd"/>
      <w:r>
        <w:rPr>
          <w:rFonts w:ascii="Webdings" w:hAnsi="Webdings" w:cs="Webdings"/>
          <w:sz w:val="10"/>
          <w:szCs w:val="10"/>
        </w:rPr>
        <w:t></w:t>
      </w:r>
      <w:r>
        <w:rPr>
          <w:rFonts w:ascii="Webdings" w:hAnsi="Webdings" w:cs="Webdings"/>
          <w:sz w:val="10"/>
          <w:szCs w:val="10"/>
        </w:rPr>
        <w:t></w:t>
      </w:r>
      <w:r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>
        <w:rPr>
          <w:rFonts w:ascii="Arial Narrow" w:eastAsia="Arial Narrow" w:hAnsi="Arial Narrow" w:cs="Arial Narrow"/>
          <w:sz w:val="10"/>
          <w:szCs w:val="10"/>
        </w:rPr>
        <w:t xml:space="preserve"> FIT PRO SPORT s.r.o., </w:t>
      </w:r>
      <w:r>
        <w:rPr>
          <w:rFonts w:ascii="Arial Narrow" w:eastAsia="Arial Narrow" w:hAnsi="Arial Narrow" w:cs="Arial Narrow"/>
          <w:b/>
          <w:bCs/>
          <w:sz w:val="10"/>
          <w:szCs w:val="10"/>
        </w:rPr>
        <w:t>VAT NUMBER:</w:t>
      </w:r>
      <w:r>
        <w:rPr>
          <w:rFonts w:ascii="Arial Narrow" w:eastAsia="Arial Narrow" w:hAnsi="Arial Narrow" w:cs="Arial Narrow"/>
          <w:sz w:val="10"/>
          <w:szCs w:val="10"/>
        </w:rPr>
        <w:t xml:space="preserve"> CZ08410976, </w:t>
      </w:r>
      <w:hyperlink r:id="rId4">
        <w:bookmarkStart w:id="0" w:name="_GoBack"/>
        <w:bookmarkEnd w:id="0"/>
        <w:r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661E22" w:rsidSect="00661E22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6"/>
  <w:proofState w:spelling="clean" w:grammar="clean"/>
  <w:defaultTabStop w:val="720"/>
  <w:autoHyphenation/>
  <w:hyphenationZone w:val="425"/>
  <w:characterSpacingControl w:val="doNotCompress"/>
  <w:compat/>
  <w:rsids>
    <w:rsidRoot w:val="00661E22"/>
    <w:rsid w:val="00661E22"/>
    <w:rsid w:val="0088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E22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661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661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661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661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661E22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661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C1E3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rsid w:val="00661E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61E22"/>
    <w:pPr>
      <w:spacing w:after="140" w:line="276" w:lineRule="auto"/>
    </w:pPr>
  </w:style>
  <w:style w:type="paragraph" w:styleId="Seznam">
    <w:name w:val="List"/>
    <w:basedOn w:val="Zkladntext"/>
    <w:rsid w:val="00661E22"/>
    <w:rPr>
      <w:rFonts w:cs="Arial"/>
    </w:rPr>
  </w:style>
  <w:style w:type="paragraph" w:customStyle="1" w:styleId="Caption">
    <w:name w:val="Caption"/>
    <w:basedOn w:val="Normln"/>
    <w:qFormat/>
    <w:rsid w:val="00661E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61E22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661E2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661E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C1E3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661E2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2023-10-02T07:14:00Z</cp:lastPrinted>
  <dcterms:created xsi:type="dcterms:W3CDTF">2023-10-02T07:16:00Z</dcterms:created>
  <dcterms:modified xsi:type="dcterms:W3CDTF">2023-10-02T07:16:00Z</dcterms:modified>
  <dc:language>cs-CZ</dc:language>
</cp:coreProperties>
</file>