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CA" w:rsidRPr="00E439BE" w:rsidRDefault="00E439BE" w:rsidP="004F322D">
      <w:pPr>
        <w:ind w:left="142" w:right="169"/>
        <w:rPr>
          <w:rFonts w:ascii="Arial Narrow" w:hAnsi="Arial Narrow"/>
          <w:sz w:val="10"/>
          <w:szCs w:val="10"/>
        </w:rPr>
      </w:pPr>
      <w:r w:rsidRPr="00E439BE">
        <w:rPr>
          <w:rFonts w:ascii="Arial Black" w:hAnsi="Arial Black"/>
          <w:sz w:val="14"/>
          <w:szCs w:val="10"/>
        </w:rPr>
        <w:br/>
      </w:r>
      <w:r w:rsidR="004F322D">
        <w:rPr>
          <w:rFonts w:ascii="Arial Black" w:hAnsi="Arial Black"/>
          <w:sz w:val="14"/>
          <w:szCs w:val="10"/>
        </w:rPr>
        <w:t>(SK</w:t>
      </w:r>
      <w:r w:rsidRPr="00E439BE">
        <w:rPr>
          <w:rFonts w:ascii="Arial Black" w:hAnsi="Arial Black"/>
          <w:sz w:val="14"/>
          <w:szCs w:val="10"/>
        </w:rPr>
        <w:t xml:space="preserve">) </w:t>
      </w:r>
      <w:proofErr w:type="spellStart"/>
      <w:r w:rsidRPr="00E439BE">
        <w:rPr>
          <w:rFonts w:ascii="Arial Black" w:hAnsi="Arial Black"/>
          <w:sz w:val="14"/>
          <w:szCs w:val="10"/>
        </w:rPr>
        <w:t>Kevin</w:t>
      </w:r>
      <w:proofErr w:type="spellEnd"/>
      <w:r w:rsidRPr="00E439BE">
        <w:rPr>
          <w:rFonts w:ascii="Arial Black" w:hAnsi="Arial Black"/>
          <w:sz w:val="14"/>
          <w:szCs w:val="10"/>
        </w:rPr>
        <w:t xml:space="preserve"> </w:t>
      </w:r>
      <w:proofErr w:type="spellStart"/>
      <w:r w:rsidRPr="00E439BE">
        <w:rPr>
          <w:rFonts w:ascii="Arial Black" w:hAnsi="Arial Black"/>
          <w:sz w:val="14"/>
          <w:szCs w:val="10"/>
        </w:rPr>
        <w:t>Levrone</w:t>
      </w:r>
      <w:proofErr w:type="spellEnd"/>
      <w:r w:rsidRPr="00E439BE">
        <w:rPr>
          <w:rFonts w:ascii="Arial Black" w:hAnsi="Arial Black"/>
          <w:sz w:val="14"/>
          <w:szCs w:val="10"/>
        </w:rPr>
        <w:t xml:space="preserve"> </w:t>
      </w:r>
      <w:proofErr w:type="spellStart"/>
      <w:r w:rsidRPr="00E439BE">
        <w:rPr>
          <w:rFonts w:ascii="Arial Black" w:hAnsi="Arial Black"/>
          <w:sz w:val="14"/>
          <w:szCs w:val="10"/>
        </w:rPr>
        <w:t>LevroCrea</w:t>
      </w:r>
      <w:proofErr w:type="spellEnd"/>
      <w:r w:rsidRPr="00E439BE">
        <w:rPr>
          <w:rFonts w:ascii="Arial Black" w:hAnsi="Arial Black"/>
          <w:sz w:val="14"/>
          <w:szCs w:val="10"/>
        </w:rPr>
        <w:t xml:space="preserve"> 240 g</w:t>
      </w:r>
      <w:r>
        <w:rPr>
          <w:rFonts w:ascii="Arial Black" w:hAnsi="Arial Black"/>
          <w:sz w:val="14"/>
          <w:szCs w:val="10"/>
        </w:rPr>
        <w:br/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zvyšuje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fyzickú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výkonnosť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pri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po sebe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idúcich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návaloch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krátkodobých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cvikov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s vysokou intenzitou.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Priaznivý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účinok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je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dosiahnutý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pri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dennom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príjme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3 g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kreatínu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.</w:t>
      </w:r>
      <w:r w:rsidR="004F322D">
        <w:rPr>
          <w:rFonts w:ascii="Arial Narrow" w:hAnsi="Arial Narrow"/>
          <w:sz w:val="10"/>
          <w:szCs w:val="10"/>
        </w:rPr>
        <w:t xml:space="preserve"> </w:t>
      </w:r>
      <w:r w:rsidR="004F322D" w:rsidRPr="004F322D">
        <w:rPr>
          <w:rFonts w:ascii="Arial Narrow" w:hAnsi="Arial Narrow"/>
          <w:sz w:val="10"/>
          <w:szCs w:val="10"/>
        </w:rPr>
        <w:t xml:space="preserve">Neobsahuje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alergény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.</w:t>
      </w:r>
      <w:r>
        <w:rPr>
          <w:rFonts w:ascii="Arial Narrow" w:hAnsi="Arial Narrow"/>
          <w:sz w:val="10"/>
          <w:szCs w:val="10"/>
        </w:rPr>
        <w:br/>
      </w:r>
      <w:r w:rsidR="004F322D" w:rsidRPr="00E439BE">
        <w:rPr>
          <w:rFonts w:ascii="Webdings" w:hAnsi="Webdings" w:cs="Webdings"/>
          <w:b/>
          <w:sz w:val="10"/>
          <w:szCs w:val="10"/>
        </w:rPr>
        <w:t></w:t>
      </w:r>
      <w:proofErr w:type="spellStart"/>
      <w:r w:rsidR="004F322D" w:rsidRPr="004F322D">
        <w:rPr>
          <w:rFonts w:ascii="Arial Narrow" w:hAnsi="Arial Narrow"/>
          <w:b/>
          <w:sz w:val="10"/>
          <w:szCs w:val="10"/>
        </w:rPr>
        <w:t>Odporúčané</w:t>
      </w:r>
      <w:proofErr w:type="spellEnd"/>
      <w:r w:rsidR="004F322D" w:rsidRPr="004F322D">
        <w:rPr>
          <w:rFonts w:ascii="Arial Narrow" w:hAnsi="Arial Narrow"/>
          <w:b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b/>
          <w:sz w:val="10"/>
          <w:szCs w:val="10"/>
        </w:rPr>
        <w:t>dávkovanie</w:t>
      </w:r>
      <w:proofErr w:type="spellEnd"/>
      <w:r w:rsidR="004F322D" w:rsidRPr="004F322D">
        <w:rPr>
          <w:rFonts w:ascii="Arial Narrow" w:hAnsi="Arial Narrow"/>
          <w:b/>
          <w:sz w:val="10"/>
          <w:szCs w:val="10"/>
        </w:rPr>
        <w:t xml:space="preserve">: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Rozmiešajte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1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odmerku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(6,9 g) v 250 ml vody a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užívajte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pred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výkonom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.</w:t>
      </w:r>
      <w:r w:rsidR="004F322D" w:rsidRPr="004F322D">
        <w:rPr>
          <w:rFonts w:ascii="Webdings" w:hAnsi="Webdings" w:cs="Webdings"/>
          <w:b/>
          <w:sz w:val="10"/>
          <w:szCs w:val="10"/>
        </w:rPr>
        <w:t></w:t>
      </w:r>
      <w:r w:rsidR="004F322D">
        <w:rPr>
          <w:rFonts w:ascii="Webdings" w:hAnsi="Webdings" w:cs="Webdings"/>
          <w:b/>
          <w:sz w:val="10"/>
          <w:szCs w:val="10"/>
        </w:rPr>
        <w:br/>
      </w:r>
      <w:r w:rsidR="004F322D" w:rsidRPr="00E439BE">
        <w:rPr>
          <w:rFonts w:ascii="Webdings" w:hAnsi="Webdings" w:cs="Webdings"/>
          <w:b/>
          <w:sz w:val="10"/>
          <w:szCs w:val="10"/>
        </w:rPr>
        <w:t></w:t>
      </w:r>
      <w:r w:rsidR="004F322D" w:rsidRPr="004F322D">
        <w:rPr>
          <w:rFonts w:ascii="Arial Narrow" w:hAnsi="Arial Narrow"/>
          <w:b/>
          <w:sz w:val="10"/>
          <w:szCs w:val="10"/>
        </w:rPr>
        <w:t xml:space="preserve">Obsah účinných </w:t>
      </w:r>
      <w:proofErr w:type="spellStart"/>
      <w:r w:rsidR="004F322D" w:rsidRPr="004F322D">
        <w:rPr>
          <w:rFonts w:ascii="Arial Narrow" w:hAnsi="Arial Narrow"/>
          <w:b/>
          <w:sz w:val="10"/>
          <w:szCs w:val="10"/>
        </w:rPr>
        <w:t>látok</w:t>
      </w:r>
      <w:proofErr w:type="spellEnd"/>
      <w:r w:rsidR="004F322D" w:rsidRPr="004F322D">
        <w:rPr>
          <w:rFonts w:ascii="Arial Narrow" w:hAnsi="Arial Narrow"/>
          <w:b/>
          <w:sz w:val="10"/>
          <w:szCs w:val="10"/>
        </w:rPr>
        <w:t xml:space="preserve"> v </w:t>
      </w:r>
      <w:proofErr w:type="spellStart"/>
      <w:r w:rsidR="004F322D" w:rsidRPr="004F322D">
        <w:rPr>
          <w:rFonts w:ascii="Arial Narrow" w:hAnsi="Arial Narrow"/>
          <w:b/>
          <w:sz w:val="10"/>
          <w:szCs w:val="10"/>
        </w:rPr>
        <w:t>dávke</w:t>
      </w:r>
      <w:proofErr w:type="spellEnd"/>
      <w:r w:rsidR="004F322D" w:rsidRPr="004F322D">
        <w:rPr>
          <w:rFonts w:ascii="Arial Narrow" w:hAnsi="Arial Narrow"/>
          <w:b/>
          <w:sz w:val="10"/>
          <w:szCs w:val="10"/>
        </w:rPr>
        <w:t xml:space="preserve"> (6,9g):</w:t>
      </w:r>
      <w:r w:rsidR="004F322D" w:rsidRPr="004F322D">
        <w:rPr>
          <w:rFonts w:ascii="Arial Narrow" w:hAnsi="Arial Narrow"/>
          <w:sz w:val="10"/>
          <w:szCs w:val="10"/>
        </w:rPr>
        <w:t xml:space="preserve"> Tri-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ktreatín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malát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: 2000 mg (z toho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: 1492 mg);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Monohydrát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: 2000 mg (z toho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1758 mg);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magnézium-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chelát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: 1000 mg (z toho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: 910 mg);</w:t>
      </w:r>
      <w:r w:rsid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Hydrochlorid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(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HCl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): 1000 mg (z toho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: 780 mg);</w:t>
      </w:r>
      <w:r w:rsidR="004F322D" w:rsidRPr="004F322D">
        <w:rPr>
          <w:rFonts w:ascii="Webdings" w:hAnsi="Webdings" w:cs="Webdings"/>
          <w:b/>
          <w:sz w:val="10"/>
          <w:szCs w:val="10"/>
        </w:rPr>
        <w:t></w:t>
      </w:r>
      <w:r w:rsidR="004F322D">
        <w:rPr>
          <w:rFonts w:ascii="Webdings" w:hAnsi="Webdings" w:cs="Webdings"/>
          <w:b/>
          <w:sz w:val="10"/>
          <w:szCs w:val="10"/>
        </w:rPr>
        <w:br/>
      </w:r>
      <w:r w:rsidR="004F322D" w:rsidRPr="00E439BE">
        <w:rPr>
          <w:rFonts w:ascii="Webdings" w:hAnsi="Webdings" w:cs="Webdings"/>
          <w:b/>
          <w:sz w:val="10"/>
          <w:szCs w:val="10"/>
        </w:rPr>
        <w:t></w:t>
      </w:r>
      <w:proofErr w:type="spellStart"/>
      <w:r w:rsidR="004F322D" w:rsidRPr="004F322D">
        <w:rPr>
          <w:rFonts w:ascii="Arial Narrow" w:hAnsi="Arial Narrow"/>
          <w:b/>
          <w:sz w:val="10"/>
          <w:szCs w:val="10"/>
        </w:rPr>
        <w:t>Zloženie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: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Matrix (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HCl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, tri-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malát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monohydrát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kreatín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nitrát),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príchute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protispekavá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látka (oxid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kremičitý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), sladidlo (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sukralóza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),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farbivo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(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chlorofylín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)</w:t>
      </w:r>
      <w:r w:rsidR="004F322D">
        <w:rPr>
          <w:rFonts w:ascii="Arial Narrow" w:hAnsi="Arial Narrow"/>
          <w:sz w:val="10"/>
          <w:szCs w:val="10"/>
        </w:rPr>
        <w:br/>
      </w:r>
      <w:r w:rsidR="004F322D" w:rsidRPr="00E439BE">
        <w:rPr>
          <w:rFonts w:ascii="Webdings" w:hAnsi="Webdings" w:cs="Webdings"/>
          <w:b/>
          <w:sz w:val="10"/>
          <w:szCs w:val="10"/>
        </w:rPr>
        <w:t></w:t>
      </w:r>
      <w:proofErr w:type="spellStart"/>
      <w:r w:rsidR="004F322D" w:rsidRPr="004F322D">
        <w:rPr>
          <w:rFonts w:ascii="Arial Narrow" w:hAnsi="Arial Narrow"/>
          <w:b/>
          <w:sz w:val="10"/>
          <w:szCs w:val="10"/>
        </w:rPr>
        <w:t>Upozornenie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>:</w:t>
      </w:r>
      <w:r w:rsid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Doplnok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stravy. Vhodné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najmä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športovcov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Nie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je náhradou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pestrej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stravy.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Neprekračujte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odporúčané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denné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dávkovanie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Ukladajte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mimo dosahu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detí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!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nie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je vhodné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deti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tehotné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a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dojčiace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ženy. Skladujte v suchu a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pri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teplote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do 25 °C. Nevystavujte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priamemu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slnečnému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žiareniu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Chráňte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pred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mrazom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Výrobca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neručí za vady vzniknuté nevhodným </w:t>
      </w:r>
      <w:proofErr w:type="spellStart"/>
      <w:r w:rsidR="004F322D" w:rsidRPr="004F322D">
        <w:rPr>
          <w:rFonts w:ascii="Arial Narrow" w:hAnsi="Arial Narrow"/>
          <w:sz w:val="10"/>
          <w:szCs w:val="10"/>
        </w:rPr>
        <w:t>skladovaním</w:t>
      </w:r>
      <w:proofErr w:type="spellEnd"/>
      <w:r w:rsidR="004F322D" w:rsidRPr="004F322D">
        <w:rPr>
          <w:rFonts w:ascii="Arial Narrow" w:hAnsi="Arial Narrow"/>
          <w:sz w:val="10"/>
          <w:szCs w:val="10"/>
        </w:rPr>
        <w:t xml:space="preserve"> a použitím.</w:t>
      </w:r>
      <w:r>
        <w:rPr>
          <w:rFonts w:ascii="Arial Narrow" w:hAnsi="Arial Narrow"/>
          <w:sz w:val="10"/>
          <w:szCs w:val="10"/>
        </w:rPr>
        <w:br/>
      </w:r>
      <w:r w:rsidRPr="00E439BE">
        <w:rPr>
          <w:rFonts w:ascii="Webdings" w:hAnsi="Webdings" w:cs="Webdings"/>
          <w:sz w:val="10"/>
          <w:szCs w:val="10"/>
        </w:rPr>
        <w:t></w:t>
      </w:r>
      <w:proofErr w:type="spellStart"/>
      <w:r w:rsidR="004F322D" w:rsidRPr="004F322D">
        <w:rPr>
          <w:rFonts w:ascii="Arial Narrow" w:hAnsi="Arial Narrow" w:cs="Webdings"/>
          <w:b/>
          <w:sz w:val="10"/>
          <w:szCs w:val="10"/>
        </w:rPr>
        <w:t>Výrobca</w:t>
      </w:r>
      <w:proofErr w:type="spellEnd"/>
      <w:r w:rsidRPr="004F322D">
        <w:rPr>
          <w:rFonts w:ascii="Arial Narrow" w:eastAsia="Arial Narrow" w:hAnsi="Arial Narrow" w:cs="Arial Narrow"/>
          <w:b/>
          <w:sz w:val="10"/>
          <w:szCs w:val="10"/>
        </w:rPr>
        <w:t>:</w:t>
      </w:r>
      <w:r w:rsidRPr="00E439BE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E439BE">
        <w:rPr>
          <w:rFonts w:ascii="Webdings" w:hAnsi="Webdings" w:cs="Webdings"/>
          <w:sz w:val="10"/>
          <w:szCs w:val="10"/>
        </w:rPr>
        <w:t></w:t>
      </w:r>
      <w:r w:rsidRPr="00E439BE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E439BE">
        <w:rPr>
          <w:rFonts w:ascii="Arial Narrow" w:eastAsia="Arial Narrow" w:hAnsi="Arial Narrow" w:cs="Arial Narrow"/>
          <w:sz w:val="10"/>
          <w:szCs w:val="10"/>
        </w:rPr>
        <w:t xml:space="preserve"> FIT PRO SPORT s.r.o., </w:t>
      </w:r>
      <w:r>
        <w:rPr>
          <w:rFonts w:ascii="Arial Narrow" w:eastAsia="Arial Narrow" w:hAnsi="Arial Narrow" w:cs="Arial Narrow"/>
          <w:sz w:val="10"/>
          <w:szCs w:val="10"/>
        </w:rPr>
        <w:br/>
      </w:r>
      <w:r w:rsidRPr="00E439BE">
        <w:rPr>
          <w:rFonts w:ascii="Webdings" w:eastAsia="Arial Narrow" w:hAnsi="Webdings" w:cs="Webdings"/>
          <w:sz w:val="10"/>
          <w:szCs w:val="10"/>
        </w:rPr>
        <w:t></w:t>
      </w:r>
      <w:r w:rsidRPr="00E439BE">
        <w:rPr>
          <w:rFonts w:ascii="Arial Narrow" w:eastAsia="Arial Narrow" w:hAnsi="Arial Narrow" w:cs="Arial Narrow"/>
          <w:b/>
          <w:bCs/>
          <w:sz w:val="10"/>
          <w:szCs w:val="10"/>
        </w:rPr>
        <w:t>VAT NUMBER:</w:t>
      </w:r>
      <w:r w:rsidRPr="00E439BE">
        <w:rPr>
          <w:rFonts w:ascii="Arial Narrow" w:eastAsia="Arial Narrow" w:hAnsi="Arial Narrow" w:cs="Arial Narrow"/>
          <w:sz w:val="10"/>
          <w:szCs w:val="10"/>
        </w:rPr>
        <w:t xml:space="preserve"> CZ08410976, </w:t>
      </w:r>
      <w:hyperlink r:id="rId4">
        <w:r w:rsidRPr="00E439BE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511BCA" w:rsidRPr="00E439BE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0E75A1"/>
    <w:rsid w:val="00150E13"/>
    <w:rsid w:val="00210CE4"/>
    <w:rsid w:val="003C7F59"/>
    <w:rsid w:val="004435D9"/>
    <w:rsid w:val="00457485"/>
    <w:rsid w:val="004F322D"/>
    <w:rsid w:val="00511BCA"/>
    <w:rsid w:val="00537944"/>
    <w:rsid w:val="006127BE"/>
    <w:rsid w:val="0061777C"/>
    <w:rsid w:val="00722B2A"/>
    <w:rsid w:val="00732BB9"/>
    <w:rsid w:val="008E723E"/>
    <w:rsid w:val="00987573"/>
    <w:rsid w:val="009974C8"/>
    <w:rsid w:val="00B05FF1"/>
    <w:rsid w:val="00C56AA9"/>
    <w:rsid w:val="00C57F86"/>
    <w:rsid w:val="00CB6BF5"/>
    <w:rsid w:val="00E439BE"/>
    <w:rsid w:val="00E8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2023-09-15T09:13:00Z</cp:lastPrinted>
  <dcterms:created xsi:type="dcterms:W3CDTF">2023-10-02T08:22:00Z</dcterms:created>
  <dcterms:modified xsi:type="dcterms:W3CDTF">2023-10-02T08:22:00Z</dcterms:modified>
</cp:coreProperties>
</file>