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1971" w:rsidRPr="00221971" w:rsidRDefault="00221971" w:rsidP="002219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="Arial Black" w:eastAsia="Times New Roman" w:hAnsi="Arial Black" w:cstheme="majorHAnsi"/>
          <w:color w:val="202124"/>
          <w:sz w:val="16"/>
          <w:szCs w:val="10"/>
          <w:lang w:val="sk-SK"/>
        </w:rPr>
      </w:pPr>
      <w:r w:rsidRPr="00221971">
        <w:rPr>
          <w:rFonts w:ascii="Arial Black" w:eastAsia="Times New Roman" w:hAnsi="Arial Black" w:cstheme="majorHAnsi"/>
          <w:color w:val="202124"/>
          <w:sz w:val="16"/>
          <w:szCs w:val="10"/>
          <w:lang w:val="sk-SK"/>
        </w:rPr>
        <w:t>(SK) LEVRO WHEY 2000g</w:t>
      </w:r>
    </w:p>
    <w:p w:rsidR="00221971" w:rsidRPr="00221971" w:rsidRDefault="00221971" w:rsidP="002219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</w:pP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Instantný proteínový nápoj v prášku. S príchuťou a sladidlami. Výrobok je vhodný pre fyzicky aktívnych ľudí s vyššou potrebou proteínov. Počet dávok v balení: 66.</w:t>
      </w:r>
      <w:r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</w:t>
      </w:r>
      <w:proofErr w:type="spellStart"/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Odporúčané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dávkovanie: Zmiešajte obsah 1 odmerku (30 g) s 250 ml vody alebo odstreden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é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ho mlieka. Pite pred tréningom alebo ihneď po tréningu.</w:t>
      </w:r>
      <w:r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</w:t>
      </w:r>
      <w:proofErr w:type="spellStart"/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Nutričné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​​informácie na 30 g výrobku (~1 o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d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merka): Energetická hodnota 463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kJ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/ 109 kcal; Tuk 1,3 g, z toho nasýtené mastné kyseliny 0,9 g; Sacharidy 1,4 g, z toho cukry 1 g; Proteín 23 g; Soľ 0,15 g; </w:t>
      </w:r>
      <w:proofErr w:type="spellStart"/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Typický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profil aminokyselín v 100 g proteínu: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L-leucín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11,8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L-izoleucín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6,36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L-valín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6,2 g; Celkové aminokyseliny s rozvetveným reťazcom (BCAA) 23,65 g; Kyselina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L-asparagová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12,6 g; Kyselina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L-glutamová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18,83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L-serín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5,39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Glycín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2,2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L-histidín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1,62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L-arginín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2,65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L-treonín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7,77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L-alanín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5,6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L-prolín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7,1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L-tyrozín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3,18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L-metionín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2,31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Cysteín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2,64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L-fenylalanín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3,39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L-lyzín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10,27 g;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L-tryptofán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1,95 g;</w:t>
      </w:r>
    </w:p>
    <w:p w:rsidR="00221971" w:rsidRPr="00221971" w:rsidRDefault="00221971" w:rsidP="00221971">
      <w:pPr>
        <w:shd w:val="clear" w:color="auto" w:fill="F8F9FA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 w:val="0"/>
        <w:spacing w:after="0" w:line="240" w:lineRule="auto"/>
        <w:rPr>
          <w:rFonts w:asciiTheme="majorHAnsi" w:eastAsia="Times New Roman" w:hAnsiTheme="majorHAnsi" w:cstheme="majorHAnsi"/>
          <w:color w:val="202124"/>
          <w:sz w:val="10"/>
          <w:szCs w:val="10"/>
        </w:rPr>
      </w:pPr>
      <w:proofErr w:type="spellStart"/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Zloženie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: Srvátkový proteínový koncentrát (z mlieka), kakao, aróma, káva rozpustná, zahusť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o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vadlo (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xantánová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guma), soľ, koncentrát repnej šťavy, farbivá [(E163), (E141), (E160a)], regulátor ),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protispekavé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činidlo (E551), sladidlá (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sukralóza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, </w:t>
      </w:r>
      <w:proofErr w:type="spellStart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acesulfam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K).</w:t>
      </w:r>
      <w:r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</w:t>
      </w:r>
      <w:proofErr w:type="spellStart"/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Upozornenie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: Neužívajte, ak ste alergický na ktorúkoľvek z </w:t>
      </w:r>
      <w:r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obsiahnutých zložiek. 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Vyrobené na potraviná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r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skych strojoch spracovávajúce obilniny (lepok), vajcia a sóju. Skladujte na suchom a chladnom mieste. Chráňte pred priamym slnečným žiarením. </w:t>
      </w:r>
      <w:proofErr w:type="spellStart"/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Príchuť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: Uvedená na obale. </w:t>
      </w:r>
      <w:proofErr w:type="spellStart"/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Výrobca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: Uvedený na obale. </w:t>
      </w:r>
      <w:proofErr w:type="spellStart"/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Spotrebujte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 do: Dátum uvedený na obale. </w:t>
      </w:r>
      <w:proofErr w:type="spellStart"/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>Distribútor</w:t>
      </w:r>
      <w:proofErr w:type="spellEnd"/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: FIT PRE ŠPORT s.r.o., </w:t>
      </w:r>
      <w:r w:rsidRPr="00221971">
        <w:rPr>
          <w:rFonts w:ascii="inherit" w:eastAsia="Times New Roman" w:hAnsi="inherit" w:cstheme="majorHAnsi"/>
          <w:color w:val="202124"/>
          <w:sz w:val="10"/>
          <w:szCs w:val="10"/>
          <w:lang w:val="sk-SK"/>
        </w:rPr>
        <w:t>►</w:t>
      </w:r>
      <w:r w:rsidRPr="00221971">
        <w:rPr>
          <w:rFonts w:asciiTheme="majorHAnsi" w:eastAsia="Times New Roman" w:hAnsiTheme="majorHAnsi" w:cstheme="majorHAnsi"/>
          <w:color w:val="202124"/>
          <w:sz w:val="10"/>
          <w:szCs w:val="10"/>
          <w:lang w:val="sk-SK"/>
        </w:rPr>
        <w:t xml:space="preserve">VAT NUMBER:SK08410976, </w:t>
      </w:r>
      <w:r w:rsidRPr="00221971">
        <w:rPr>
          <w:rFonts w:ascii="Arial Black" w:eastAsia="Times New Roman" w:hAnsi="Arial Black" w:cstheme="majorHAnsi"/>
          <w:color w:val="202124"/>
          <w:sz w:val="10"/>
          <w:szCs w:val="10"/>
          <w:lang w:val="sk-SK"/>
        </w:rPr>
        <w:t>www.fitprosport.cz</w:t>
      </w:r>
    </w:p>
    <w:p w:rsidR="00E80A0B" w:rsidRPr="00221971" w:rsidRDefault="00E80A0B" w:rsidP="00221971">
      <w:pPr>
        <w:spacing w:line="240" w:lineRule="auto"/>
        <w:rPr>
          <w:rFonts w:asciiTheme="majorHAnsi" w:hAnsiTheme="majorHAnsi" w:cstheme="majorHAnsi"/>
          <w:sz w:val="10"/>
          <w:szCs w:val="10"/>
        </w:rPr>
      </w:pPr>
    </w:p>
    <w:sectPr w:rsidR="00E80A0B" w:rsidRPr="00221971" w:rsidSect="00E80A0B">
      <w:pgSz w:w="3402" w:h="3402" w:orient="landscape"/>
      <w:pgMar w:top="227" w:right="170" w:bottom="57" w:left="170" w:header="0" w:footer="0" w:gutter="0"/>
      <w:pgNumType w:start="1"/>
      <w:cols w:space="708"/>
      <w:formProt w:val="0"/>
      <w:docGrid w:linePitch="10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EE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90"/>
  <w:proofState w:spelling="clean" w:grammar="clean"/>
  <w:defaultTabStop w:val="720"/>
  <w:autoHyphenation/>
  <w:hyphenationZone w:val="425"/>
  <w:characterSpacingControl w:val="doNotCompress"/>
  <w:compat/>
  <w:rsids>
    <w:rsidRoot w:val="00E80A0B"/>
    <w:rsid w:val="00221971"/>
    <w:rsid w:val="007F3420"/>
    <w:rsid w:val="00E80A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80A0B"/>
    <w:pPr>
      <w:spacing w:after="160" w:line="254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Heading1">
    <w:name w:val="Heading 1"/>
    <w:basedOn w:val="Normln"/>
    <w:next w:val="Normln"/>
    <w:uiPriority w:val="9"/>
    <w:qFormat/>
    <w:rsid w:val="00E80A0B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customStyle="1" w:styleId="Heading2">
    <w:name w:val="Heading 2"/>
    <w:basedOn w:val="Normln"/>
    <w:next w:val="Normln"/>
    <w:uiPriority w:val="9"/>
    <w:semiHidden/>
    <w:unhideWhenUsed/>
    <w:qFormat/>
    <w:rsid w:val="00E80A0B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customStyle="1" w:styleId="Heading3">
    <w:name w:val="Heading 3"/>
    <w:basedOn w:val="Normln"/>
    <w:next w:val="Normln"/>
    <w:uiPriority w:val="9"/>
    <w:semiHidden/>
    <w:unhideWhenUsed/>
    <w:qFormat/>
    <w:rsid w:val="00E80A0B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customStyle="1" w:styleId="Heading4">
    <w:name w:val="Heading 4"/>
    <w:basedOn w:val="Normln"/>
    <w:next w:val="Normln"/>
    <w:uiPriority w:val="9"/>
    <w:semiHidden/>
    <w:unhideWhenUsed/>
    <w:qFormat/>
    <w:rsid w:val="00E80A0B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customStyle="1" w:styleId="Heading5">
    <w:name w:val="Heading 5"/>
    <w:basedOn w:val="Normln"/>
    <w:next w:val="Normln"/>
    <w:uiPriority w:val="9"/>
    <w:semiHidden/>
    <w:unhideWhenUsed/>
    <w:qFormat/>
    <w:rsid w:val="00E80A0B"/>
    <w:pPr>
      <w:keepNext/>
      <w:keepLines/>
      <w:spacing w:before="220" w:after="40"/>
      <w:outlineLvl w:val="4"/>
    </w:pPr>
    <w:rPr>
      <w:b/>
    </w:rPr>
  </w:style>
  <w:style w:type="paragraph" w:customStyle="1" w:styleId="Heading6">
    <w:name w:val="Heading 6"/>
    <w:basedOn w:val="Normln"/>
    <w:next w:val="Normln"/>
    <w:uiPriority w:val="9"/>
    <w:semiHidden/>
    <w:unhideWhenUsed/>
    <w:qFormat/>
    <w:rsid w:val="00E80A0B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styleId="Hypertextovodkaz">
    <w:name w:val="Hyperlink"/>
    <w:rsid w:val="00E80A0B"/>
    <w:rPr>
      <w:color w:val="000080"/>
      <w:u w:val="single"/>
    </w:rPr>
  </w:style>
  <w:style w:type="paragraph" w:customStyle="1" w:styleId="Nadpis">
    <w:name w:val="Nadpis"/>
    <w:basedOn w:val="Normln"/>
    <w:next w:val="Zkladntext"/>
    <w:qFormat/>
    <w:rsid w:val="00E80A0B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Zkladntext">
    <w:name w:val="Body Text"/>
    <w:basedOn w:val="Normln"/>
    <w:rsid w:val="00E80A0B"/>
    <w:pPr>
      <w:spacing w:after="140" w:line="276" w:lineRule="auto"/>
    </w:pPr>
  </w:style>
  <w:style w:type="paragraph" w:styleId="Seznam">
    <w:name w:val="List"/>
    <w:basedOn w:val="Zkladntext"/>
    <w:rsid w:val="00E80A0B"/>
    <w:rPr>
      <w:rFonts w:cs="Arial"/>
    </w:rPr>
  </w:style>
  <w:style w:type="paragraph" w:customStyle="1" w:styleId="Caption">
    <w:name w:val="Caption"/>
    <w:basedOn w:val="Normln"/>
    <w:qFormat/>
    <w:rsid w:val="00E80A0B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Rejstk">
    <w:name w:val="Rejstřík"/>
    <w:basedOn w:val="Normln"/>
    <w:qFormat/>
    <w:rsid w:val="00E80A0B"/>
    <w:pPr>
      <w:suppressLineNumbers/>
    </w:pPr>
    <w:rPr>
      <w:rFonts w:cs="Arial"/>
    </w:rPr>
  </w:style>
  <w:style w:type="paragraph" w:styleId="Nzev">
    <w:name w:val="Title"/>
    <w:basedOn w:val="Normln"/>
    <w:next w:val="Normln"/>
    <w:uiPriority w:val="10"/>
    <w:qFormat/>
    <w:rsid w:val="00E80A0B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E80A0B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rsid w:val="00E80A0B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FormtovanvHTML">
    <w:name w:val="HTML Preformatted"/>
    <w:basedOn w:val="Normln"/>
    <w:link w:val="FormtovanvHTMLChar"/>
    <w:uiPriority w:val="99"/>
    <w:semiHidden/>
    <w:unhideWhenUsed/>
    <w:rsid w:val="002219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FormtovanvHTMLChar">
    <w:name w:val="Formátovaný v HTML Char"/>
    <w:basedOn w:val="Standardnpsmoodstavce"/>
    <w:link w:val="FormtovanvHTML"/>
    <w:uiPriority w:val="99"/>
    <w:semiHidden/>
    <w:rsid w:val="00221971"/>
    <w:rPr>
      <w:rFonts w:ascii="Courier New" w:eastAsia="Times New Roman" w:hAnsi="Courier New" w:cs="Courier New"/>
      <w:sz w:val="20"/>
      <w:szCs w:val="20"/>
    </w:rPr>
  </w:style>
  <w:style w:type="character" w:customStyle="1" w:styleId="y2iqfc">
    <w:name w:val="y2iqfc"/>
    <w:basedOn w:val="Standardnpsmoodstavce"/>
    <w:rsid w:val="00221971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2678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240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Marek</dc:creator>
  <cp:lastModifiedBy>PC</cp:lastModifiedBy>
  <cp:revision>3</cp:revision>
  <dcterms:created xsi:type="dcterms:W3CDTF">2023-05-15T11:33:00Z</dcterms:created>
  <dcterms:modified xsi:type="dcterms:W3CDTF">2023-05-15T11:34:00Z</dcterms:modified>
  <dc:language>cs-CZ</dc:language>
</cp:coreProperties>
</file>