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AF" w:rsidRDefault="00381510" w:rsidP="00BE3FAA">
      <w:pPr>
        <w:spacing w:after="0"/>
        <w:ind w:left="142"/>
        <w:rPr>
          <w:rFonts w:cstheme="minorHAnsi"/>
          <w:sz w:val="10"/>
          <w:szCs w:val="10"/>
        </w:rPr>
      </w:pPr>
      <w:r>
        <w:rPr>
          <w:rFonts w:ascii="Arial Black" w:hAnsi="Arial Black" w:cstheme="minorHAnsi"/>
          <w:sz w:val="10"/>
          <w:szCs w:val="10"/>
        </w:rPr>
        <w:br/>
      </w:r>
      <w:r w:rsidR="001C7AAF" w:rsidRPr="001C7AAF">
        <w:rPr>
          <w:rFonts w:ascii="Arial Black" w:hAnsi="Arial Black" w:cstheme="minorHAnsi"/>
          <w:sz w:val="10"/>
          <w:szCs w:val="10"/>
        </w:rPr>
        <w:t>SKULL LABS® Glutamin.</w:t>
      </w:r>
      <w:r w:rsidR="001C7AAF" w:rsidRPr="001C7AAF">
        <w:rPr>
          <w:rFonts w:cstheme="minorHAnsi"/>
          <w:sz w:val="10"/>
          <w:szCs w:val="10"/>
        </w:rPr>
        <w:t xml:space="preserve"> </w:t>
      </w:r>
    </w:p>
    <w:p w:rsidR="00381510" w:rsidRPr="00381510" w:rsidRDefault="00381510" w:rsidP="00381510">
      <w:pPr>
        <w:spacing w:after="0"/>
        <w:ind w:left="142"/>
        <w:rPr>
          <w:rFonts w:cstheme="minorHAnsi"/>
          <w:sz w:val="10"/>
          <w:szCs w:val="10"/>
        </w:rPr>
      </w:pPr>
      <w:r w:rsidRPr="00381510">
        <w:rPr>
          <w:rFonts w:cstheme="minorHAnsi"/>
          <w:sz w:val="10"/>
          <w:szCs w:val="10"/>
        </w:rPr>
        <w:t>Výživový doplnok. Doplnenie stravy o L-glutamín a beta-glukán, odporúčané pre športovcov a fyzicky aktívnych ľudí.</w:t>
      </w:r>
    </w:p>
    <w:p w:rsidR="00381510" w:rsidRPr="00381510" w:rsidRDefault="00381510" w:rsidP="00381510">
      <w:pPr>
        <w:spacing w:after="0"/>
        <w:ind w:left="142"/>
        <w:rPr>
          <w:rFonts w:cstheme="minorHAnsi"/>
          <w:sz w:val="10"/>
          <w:szCs w:val="10"/>
        </w:rPr>
      </w:pPr>
      <w:r w:rsidRPr="00EF761E">
        <w:rPr>
          <w:rFonts w:ascii="Webdings" w:hAnsi="Webdings" w:cs="Webdings"/>
          <w:sz w:val="10"/>
          <w:szCs w:val="10"/>
        </w:rPr>
        <w:t></w:t>
      </w:r>
      <w:r w:rsidRPr="00381510">
        <w:rPr>
          <w:rFonts w:cstheme="minorHAnsi"/>
          <w:sz w:val="10"/>
          <w:szCs w:val="10"/>
        </w:rPr>
        <w:t>Odporúčané použitie: Zmiešajte ~1 odmerku prášku (4,5 g) s 250 ml vody. Vypite 1 porciu ihneď po tréningu.</w:t>
      </w:r>
    </w:p>
    <w:p w:rsidR="00381510" w:rsidRPr="00381510" w:rsidRDefault="00381510" w:rsidP="00381510">
      <w:pPr>
        <w:spacing w:after="0"/>
        <w:ind w:left="142"/>
        <w:rPr>
          <w:rFonts w:cstheme="minorHAnsi"/>
          <w:sz w:val="10"/>
          <w:szCs w:val="10"/>
        </w:rPr>
      </w:pPr>
      <w:r w:rsidRPr="00EF761E">
        <w:rPr>
          <w:rFonts w:ascii="Webdings" w:hAnsi="Webdings" w:cs="Webdings"/>
          <w:sz w:val="10"/>
          <w:szCs w:val="10"/>
        </w:rPr>
        <w:t></w:t>
      </w:r>
      <w:r w:rsidRPr="00381510">
        <w:rPr>
          <w:rFonts w:cstheme="minorHAnsi"/>
          <w:sz w:val="10"/>
          <w:szCs w:val="10"/>
        </w:rPr>
        <w:t>Zloženie: L-glutamín, beta-glukán (z jačmeňa).</w:t>
      </w:r>
    </w:p>
    <w:p w:rsidR="00381510" w:rsidRPr="00381510" w:rsidRDefault="00381510" w:rsidP="00381510">
      <w:pPr>
        <w:spacing w:after="0"/>
        <w:ind w:left="142"/>
        <w:rPr>
          <w:rFonts w:cstheme="minorHAnsi"/>
          <w:sz w:val="10"/>
          <w:szCs w:val="10"/>
        </w:rPr>
      </w:pPr>
      <w:r w:rsidRPr="00EF761E">
        <w:rPr>
          <w:rFonts w:ascii="Webdings" w:hAnsi="Webdings" w:cs="Webdings"/>
          <w:sz w:val="10"/>
          <w:szCs w:val="10"/>
        </w:rPr>
        <w:t></w:t>
      </w:r>
      <w:r w:rsidRPr="00381510">
        <w:rPr>
          <w:rFonts w:cstheme="minorHAnsi"/>
          <w:sz w:val="10"/>
          <w:szCs w:val="10"/>
        </w:rPr>
        <w:t>Veľkosť porcie: ~1 odmerka (4,5 g)</w:t>
      </w:r>
      <w:r>
        <w:rPr>
          <w:rFonts w:cstheme="minorHAnsi"/>
          <w:sz w:val="10"/>
          <w:szCs w:val="10"/>
        </w:rPr>
        <w:t xml:space="preserve"> </w:t>
      </w:r>
      <w:r w:rsidRPr="00EF761E">
        <w:rPr>
          <w:rFonts w:ascii="Webdings" w:hAnsi="Webdings" w:cs="Webdings"/>
          <w:sz w:val="10"/>
          <w:szCs w:val="10"/>
        </w:rPr>
        <w:t></w:t>
      </w:r>
      <w:r w:rsidRPr="00381510">
        <w:rPr>
          <w:rFonts w:cstheme="minorHAnsi"/>
          <w:sz w:val="10"/>
          <w:szCs w:val="10"/>
        </w:rPr>
        <w:t>Počet porcií na nádobu: 66</w:t>
      </w:r>
    </w:p>
    <w:p w:rsidR="00381510" w:rsidRDefault="00381510" w:rsidP="00381510">
      <w:pPr>
        <w:spacing w:after="0"/>
        <w:ind w:left="142"/>
        <w:rPr>
          <w:rFonts w:cstheme="minorHAnsi"/>
          <w:sz w:val="10"/>
          <w:szCs w:val="10"/>
        </w:rPr>
      </w:pPr>
      <w:r w:rsidRPr="00EF761E">
        <w:rPr>
          <w:rFonts w:ascii="Webdings" w:hAnsi="Webdings" w:cs="Webdings"/>
          <w:sz w:val="10"/>
          <w:szCs w:val="10"/>
        </w:rPr>
        <w:t></w:t>
      </w:r>
      <w:r w:rsidRPr="00381510">
        <w:rPr>
          <w:rFonts w:cstheme="minorHAnsi"/>
          <w:sz w:val="10"/>
          <w:szCs w:val="10"/>
        </w:rPr>
        <w:t>Množstvo aktívnych látok v 4,5 g: L-glutamín 4,5 g; Beta-glukán 50 mg;</w:t>
      </w:r>
      <w:r>
        <w:rPr>
          <w:rFonts w:cstheme="minorHAnsi"/>
          <w:sz w:val="10"/>
          <w:szCs w:val="10"/>
        </w:rPr>
        <w:t xml:space="preserve"> </w:t>
      </w:r>
      <w:r w:rsidRPr="00EF761E">
        <w:rPr>
          <w:rFonts w:ascii="Webdings" w:hAnsi="Webdings" w:cs="Webdings"/>
          <w:sz w:val="10"/>
          <w:szCs w:val="10"/>
        </w:rPr>
        <w:t></w:t>
      </w:r>
      <w:r w:rsidRPr="00381510">
        <w:rPr>
          <w:rFonts w:cstheme="minorHAnsi"/>
          <w:sz w:val="10"/>
          <w:szCs w:val="10"/>
        </w:rPr>
        <w:t>Upozornenie: Nepoužívajte, ak ste alergický na niektorú zo zlúčenín produktu. Neprekračujte odporúčanú dennú dávku. Doplnky stravy by nemali byť používané ako náhrada pestrej stravy. Nepoužívajte, ak ste tehotná alebo dojčiaca. Uchovávajte mimo dosahu malých detí. Pred použitím obal dobre pretrepte. Tento produkt sa predáva na hmotnosť, nie na objem. Počas prepravy a manipulácie môže dochádzať k určitému usadzovaniu prášku, čo môže ovplyvniť hustotu prášku. Tento produkt obsahuje porciu uvedenú pri presnom meraní hmotnosti. Skladujte v suchu, pri izbovej teplote (15-25 ° C). Chráňte pred svetlom. Chráňte pred mrazom.</w:t>
      </w:r>
      <w:r>
        <w:rPr>
          <w:rFonts w:cstheme="minorHAnsi"/>
          <w:sz w:val="10"/>
          <w:szCs w:val="10"/>
        </w:rPr>
        <w:t xml:space="preserve"> </w:t>
      </w:r>
      <w:r w:rsidRPr="00EF761E">
        <w:rPr>
          <w:rFonts w:ascii="Webdings" w:hAnsi="Webdings" w:cs="Webdings"/>
          <w:sz w:val="10"/>
          <w:szCs w:val="10"/>
        </w:rPr>
        <w:t></w:t>
      </w:r>
      <w:r w:rsidRPr="00381510">
        <w:rPr>
          <w:rFonts w:cstheme="minorHAnsi"/>
          <w:sz w:val="10"/>
          <w:szCs w:val="10"/>
        </w:rPr>
        <w:t>Dátum spotreby: uvedené v hornej časti obalu.</w:t>
      </w:r>
      <w:r w:rsidRPr="00EF761E">
        <w:rPr>
          <w:rFonts w:ascii="Webdings" w:hAnsi="Webdings" w:cs="Webdings"/>
          <w:sz w:val="10"/>
          <w:szCs w:val="10"/>
        </w:rPr>
        <w:t></w:t>
      </w:r>
      <w:r w:rsidRPr="00381510">
        <w:rPr>
          <w:rFonts w:cstheme="minorHAnsi"/>
          <w:sz w:val="10"/>
          <w:szCs w:val="10"/>
        </w:rPr>
        <w:t>Výrobca: uvedený na obale.</w:t>
      </w:r>
    </w:p>
    <w:p w:rsidR="001C7AAF" w:rsidRDefault="001C7AAF" w:rsidP="00BE3FAA">
      <w:pPr>
        <w:spacing w:after="0"/>
        <w:ind w:left="142"/>
        <w:jc w:val="both"/>
        <w:rPr>
          <w:rFonts w:ascii="Arial Narrow" w:eastAsia="Arial Narrow" w:hAnsi="Arial Narrow" w:cs="Arial Narrow"/>
          <w:sz w:val="10"/>
          <w:szCs w:val="10"/>
        </w:rPr>
      </w:pPr>
      <w:r w:rsidRPr="00EF761E">
        <w:rPr>
          <w:rFonts w:ascii="Webdings" w:hAnsi="Webdings" w:cs="Webdings"/>
          <w:sz w:val="10"/>
          <w:szCs w:val="10"/>
        </w:rPr>
        <w:t></w:t>
      </w:r>
      <w:r w:rsidRPr="00EF761E">
        <w:rPr>
          <w:rFonts w:ascii="Arial Narrow" w:eastAsia="Arial Narrow" w:hAnsi="Arial Narrow" w:cs="Arial Narrow"/>
          <w:b/>
          <w:sz w:val="10"/>
          <w:szCs w:val="10"/>
        </w:rPr>
        <w:t>Distributor:</w:t>
      </w:r>
      <w:r>
        <w:rPr>
          <w:rFonts w:ascii="Arial Narrow" w:eastAsia="Arial Narrow" w:hAnsi="Arial Narrow" w:cs="Arial Narrow"/>
          <w:b/>
          <w:sz w:val="10"/>
          <w:szCs w:val="10"/>
        </w:rPr>
        <w:t xml:space="preserve"> </w:t>
      </w:r>
      <w:r>
        <w:rPr>
          <w:rFonts w:ascii="Arial Narrow" w:eastAsia="Arial Narrow" w:hAnsi="Arial Narrow" w:cs="Arial Narrow"/>
          <w:sz w:val="10"/>
          <w:szCs w:val="10"/>
        </w:rPr>
        <w:t>FIT PRO SPORT</w:t>
      </w:r>
      <w:r w:rsidRPr="00EF761E">
        <w:rPr>
          <w:rFonts w:ascii="Arial Narrow" w:eastAsia="Arial Narrow" w:hAnsi="Arial Narrow" w:cs="Arial Narrow"/>
          <w:sz w:val="10"/>
          <w:szCs w:val="10"/>
        </w:rPr>
        <w:t xml:space="preserve"> s.r.o., VAT NUMBER: CZ08410976, </w:t>
      </w:r>
    </w:p>
    <w:p w:rsidR="001C7AAF" w:rsidRPr="00EF761E" w:rsidRDefault="001C7AAF" w:rsidP="00BE3FAA">
      <w:pPr>
        <w:spacing w:after="0"/>
        <w:ind w:left="142"/>
        <w:jc w:val="both"/>
        <w:rPr>
          <w:rFonts w:ascii="Arial Narrow" w:eastAsia="Arial Narrow" w:hAnsi="Arial Narrow" w:cs="Arial Narrow"/>
          <w:bCs/>
          <w:sz w:val="10"/>
          <w:szCs w:val="10"/>
        </w:rPr>
      </w:pPr>
      <w:r w:rsidRPr="00EF761E">
        <w:rPr>
          <w:rFonts w:ascii="Webdings" w:hAnsi="Webdings" w:cs="Webdings"/>
          <w:sz w:val="10"/>
          <w:szCs w:val="10"/>
        </w:rPr>
        <w:t></w:t>
      </w:r>
      <w:r w:rsidRPr="00492E30">
        <w:rPr>
          <w:rFonts w:ascii="Arial Narrow" w:eastAsia="Arial Narrow" w:hAnsi="Arial Narrow" w:cs="Arial Narrow"/>
          <w:b/>
          <w:sz w:val="10"/>
          <w:szCs w:val="10"/>
        </w:rPr>
        <w:t>B2B</w:t>
      </w:r>
      <w:r>
        <w:rPr>
          <w:rFonts w:ascii="Arial Narrow" w:eastAsia="Arial Narrow" w:hAnsi="Arial Narrow" w:cs="Arial Narrow"/>
          <w:sz w:val="10"/>
          <w:szCs w:val="10"/>
        </w:rPr>
        <w:t xml:space="preserve">: </w:t>
      </w:r>
      <w:r w:rsidRPr="00492E30">
        <w:rPr>
          <w:rFonts w:ascii="Arial Black" w:eastAsia="Arial Narrow" w:hAnsi="Arial Black" w:cs="Arial Narrow"/>
          <w:sz w:val="10"/>
          <w:szCs w:val="10"/>
        </w:rPr>
        <w:t>WWW.FITPROSPORT.CZ</w:t>
      </w:r>
    </w:p>
    <w:p w:rsidR="001C7AAF" w:rsidRPr="001C7AAF" w:rsidRDefault="001C7AAF" w:rsidP="00BE3FAA">
      <w:pPr>
        <w:spacing w:after="0"/>
        <w:ind w:left="142"/>
        <w:rPr>
          <w:sz w:val="10"/>
          <w:szCs w:val="10"/>
        </w:rPr>
      </w:pPr>
    </w:p>
    <w:sectPr w:rsidR="001C7AAF" w:rsidRPr="001C7AAF" w:rsidSect="00BE3FAA">
      <w:pgSz w:w="3402" w:h="3402"/>
      <w:pgMar w:top="57" w:right="283"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3C7F59"/>
    <w:rsid w:val="00084315"/>
    <w:rsid w:val="00150E13"/>
    <w:rsid w:val="001C7AAF"/>
    <w:rsid w:val="00381510"/>
    <w:rsid w:val="003C7F59"/>
    <w:rsid w:val="00457485"/>
    <w:rsid w:val="00537944"/>
    <w:rsid w:val="006127BE"/>
    <w:rsid w:val="00722B2A"/>
    <w:rsid w:val="00732BB9"/>
    <w:rsid w:val="00987573"/>
    <w:rsid w:val="00AF7EA7"/>
    <w:rsid w:val="00B0787F"/>
    <w:rsid w:val="00BE3FAA"/>
    <w:rsid w:val="00C57F86"/>
    <w:rsid w:val="00CB6BF5"/>
    <w:rsid w:val="00D23A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43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7573"/>
    <w:rPr>
      <w:b/>
      <w:bCs/>
    </w:rPr>
  </w:style>
  <w:style w:type="character" w:styleId="Hypertextovodkaz">
    <w:name w:val="Hyperlink"/>
    <w:basedOn w:val="Standardnpsmoodstavce"/>
    <w:uiPriority w:val="99"/>
    <w:unhideWhenUsed/>
    <w:rsid w:val="00722B2A"/>
    <w:rPr>
      <w:color w:val="0000FF" w:themeColor="hyperlink"/>
      <w:u w:val="single"/>
    </w:rPr>
  </w:style>
  <w:style w:type="paragraph" w:styleId="FormtovanvHTML">
    <w:name w:val="HTML Preformatted"/>
    <w:basedOn w:val="Normln"/>
    <w:link w:val="FormtovanvHTMLChar"/>
    <w:uiPriority w:val="99"/>
    <w:semiHidden/>
    <w:unhideWhenUsed/>
    <w:rsid w:val="001C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C7AAF"/>
    <w:rPr>
      <w:rFonts w:ascii="Courier New" w:eastAsia="Times New Roman" w:hAnsi="Courier New" w:cs="Courier New"/>
      <w:sz w:val="20"/>
      <w:szCs w:val="20"/>
      <w:lang w:eastAsia="cs-CZ"/>
    </w:rPr>
  </w:style>
  <w:style w:type="character" w:customStyle="1" w:styleId="y2iqfc">
    <w:name w:val="y2iqfc"/>
    <w:basedOn w:val="Standardnpsmoodstavce"/>
    <w:rsid w:val="001C7AAF"/>
  </w:style>
</w:styles>
</file>

<file path=word/webSettings.xml><?xml version="1.0" encoding="utf-8"?>
<w:webSettings xmlns:r="http://schemas.openxmlformats.org/officeDocument/2006/relationships" xmlns:w="http://schemas.openxmlformats.org/wordprocessingml/2006/main">
  <w:divs>
    <w:div w:id="576133187">
      <w:bodyDiv w:val="1"/>
      <w:marLeft w:val="0"/>
      <w:marRight w:val="0"/>
      <w:marTop w:val="0"/>
      <w:marBottom w:val="0"/>
      <w:divBdr>
        <w:top w:val="none" w:sz="0" w:space="0" w:color="auto"/>
        <w:left w:val="none" w:sz="0" w:space="0" w:color="auto"/>
        <w:bottom w:val="none" w:sz="0" w:space="0" w:color="auto"/>
        <w:right w:val="none" w:sz="0" w:space="0" w:color="auto"/>
      </w:divBdr>
    </w:div>
    <w:div w:id="1193568645">
      <w:bodyDiv w:val="1"/>
      <w:marLeft w:val="0"/>
      <w:marRight w:val="0"/>
      <w:marTop w:val="0"/>
      <w:marBottom w:val="0"/>
      <w:divBdr>
        <w:top w:val="none" w:sz="0" w:space="0" w:color="auto"/>
        <w:left w:val="none" w:sz="0" w:space="0" w:color="auto"/>
        <w:bottom w:val="none" w:sz="0" w:space="0" w:color="auto"/>
        <w:right w:val="none" w:sz="0" w:space="0" w:color="auto"/>
      </w:divBdr>
    </w:div>
    <w:div w:id="1490559937">
      <w:bodyDiv w:val="1"/>
      <w:marLeft w:val="0"/>
      <w:marRight w:val="0"/>
      <w:marTop w:val="0"/>
      <w:marBottom w:val="0"/>
      <w:divBdr>
        <w:top w:val="none" w:sz="0" w:space="0" w:color="auto"/>
        <w:left w:val="none" w:sz="0" w:space="0" w:color="auto"/>
        <w:bottom w:val="none" w:sz="0" w:space="0" w:color="auto"/>
        <w:right w:val="none" w:sz="0" w:space="0" w:color="auto"/>
      </w:divBdr>
    </w:div>
    <w:div w:id="1687515443">
      <w:bodyDiv w:val="1"/>
      <w:marLeft w:val="0"/>
      <w:marRight w:val="0"/>
      <w:marTop w:val="0"/>
      <w:marBottom w:val="0"/>
      <w:divBdr>
        <w:top w:val="none" w:sz="0" w:space="0" w:color="auto"/>
        <w:left w:val="none" w:sz="0" w:space="0" w:color="auto"/>
        <w:bottom w:val="none" w:sz="0" w:space="0" w:color="auto"/>
        <w:right w:val="none" w:sz="0" w:space="0" w:color="auto"/>
      </w:divBdr>
    </w:div>
    <w:div w:id="19731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1042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2023-07-12T08:03:00Z</cp:lastPrinted>
  <dcterms:created xsi:type="dcterms:W3CDTF">2023-07-12T08:04:00Z</dcterms:created>
  <dcterms:modified xsi:type="dcterms:W3CDTF">2023-07-12T08:08:00Z</dcterms:modified>
</cp:coreProperties>
</file>